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FACB1" w14:textId="42E7803F" w:rsidR="003837CF" w:rsidRPr="00B24FE3" w:rsidRDefault="003837CF" w:rsidP="003837CF">
      <w:pPr>
        <w:tabs>
          <w:tab w:val="center" w:pos="4536"/>
          <w:tab w:val="right" w:pos="7938"/>
          <w:tab w:val="right" w:pos="9639"/>
        </w:tabs>
        <w:ind w:right="2"/>
        <w:rPr>
          <w:rFonts w:ascii="Arial" w:hAnsi="Arial" w:cs="Arial"/>
          <w:b/>
          <w:bCs/>
          <w:lang w:val="en-US"/>
        </w:rPr>
      </w:pPr>
      <w:r w:rsidRPr="008C65F7">
        <w:rPr>
          <w:rFonts w:ascii="Arial" w:hAnsi="Arial" w:cs="Arial"/>
          <w:b/>
          <w:bCs/>
        </w:rPr>
        <w:t>3GPP TSG RAN WG1 #108-e</w:t>
      </w:r>
      <w:r w:rsidRPr="008C65F7">
        <w:rPr>
          <w:rFonts w:ascii="Arial" w:hAnsi="Arial" w:cs="Arial"/>
          <w:b/>
          <w:bCs/>
        </w:rPr>
        <w:tab/>
      </w:r>
      <w:r w:rsidRPr="008C65F7">
        <w:rPr>
          <w:rFonts w:ascii="Arial" w:hAnsi="Arial" w:cs="Arial"/>
          <w:b/>
          <w:bCs/>
        </w:rPr>
        <w:tab/>
      </w:r>
      <w:r w:rsidRPr="008C65F7">
        <w:rPr>
          <w:rFonts w:ascii="Arial" w:hAnsi="Arial" w:cs="Arial"/>
          <w:b/>
          <w:bCs/>
        </w:rPr>
        <w:tab/>
        <w:t>R1-220</w:t>
      </w:r>
      <w:r w:rsidR="00B24FE3">
        <w:rPr>
          <w:rFonts w:ascii="Arial" w:hAnsi="Arial" w:cs="Arial"/>
          <w:b/>
          <w:bCs/>
          <w:lang w:val="en-US"/>
        </w:rPr>
        <w:t>1781</w:t>
      </w:r>
    </w:p>
    <w:p w14:paraId="5490EDD2" w14:textId="77777777" w:rsidR="003837CF" w:rsidRPr="008C65F7" w:rsidRDefault="003837CF" w:rsidP="003837CF">
      <w:pPr>
        <w:tabs>
          <w:tab w:val="center" w:pos="4536"/>
          <w:tab w:val="right" w:pos="9072"/>
        </w:tabs>
        <w:rPr>
          <w:rFonts w:ascii="Arial" w:eastAsia="MS Mincho" w:hAnsi="Arial" w:cs="Arial"/>
          <w:b/>
          <w:bCs/>
          <w:lang w:eastAsia="ja-JP"/>
        </w:rPr>
      </w:pPr>
      <w:r w:rsidRPr="008C65F7">
        <w:rPr>
          <w:rFonts w:ascii="Arial" w:eastAsia="MS Mincho" w:hAnsi="Arial" w:cs="Arial"/>
          <w:b/>
          <w:bCs/>
          <w:lang w:eastAsia="ja-JP"/>
        </w:rPr>
        <w:t>e-Meeting, February 21</w:t>
      </w:r>
      <w:r w:rsidRPr="008C65F7">
        <w:rPr>
          <w:rFonts w:ascii="Arial" w:eastAsia="MS Mincho" w:hAnsi="Arial" w:cs="Arial"/>
          <w:b/>
          <w:bCs/>
          <w:vertAlign w:val="superscript"/>
          <w:lang w:eastAsia="ja-JP"/>
        </w:rPr>
        <w:t>st</w:t>
      </w:r>
      <w:r w:rsidRPr="008C65F7">
        <w:rPr>
          <w:rFonts w:ascii="Arial" w:eastAsia="MS Mincho" w:hAnsi="Arial" w:cs="Arial"/>
          <w:b/>
          <w:bCs/>
          <w:lang w:eastAsia="ja-JP"/>
        </w:rPr>
        <w:t xml:space="preserve"> – March 3</w:t>
      </w:r>
      <w:r w:rsidRPr="008C65F7">
        <w:rPr>
          <w:rFonts w:ascii="Arial" w:eastAsia="MS Mincho" w:hAnsi="Arial" w:cs="Arial"/>
          <w:b/>
          <w:bCs/>
          <w:vertAlign w:val="superscript"/>
          <w:lang w:eastAsia="ja-JP"/>
        </w:rPr>
        <w:t>rd</w:t>
      </w:r>
      <w:r w:rsidRPr="008C65F7">
        <w:rPr>
          <w:rFonts w:ascii="Arial" w:eastAsia="MS Mincho" w:hAnsi="Arial" w:cs="Arial"/>
          <w:b/>
          <w:bCs/>
          <w:lang w:eastAsia="ja-JP"/>
        </w:rPr>
        <w:t>, 2022</w:t>
      </w:r>
    </w:p>
    <w:p w14:paraId="16A358E8" w14:textId="77777777" w:rsidR="008C2DC1" w:rsidRPr="00470607" w:rsidRDefault="008C2DC1" w:rsidP="008C2DC1">
      <w:pPr>
        <w:tabs>
          <w:tab w:val="left" w:pos="1985"/>
        </w:tabs>
        <w:jc w:val="both"/>
        <w:rPr>
          <w:rFonts w:ascii="Arial" w:hAnsi="Arial" w:cs="Arial"/>
          <w:highlight w:val="yellow"/>
        </w:rPr>
      </w:pPr>
    </w:p>
    <w:p w14:paraId="74071BAA" w14:textId="7EA6B960" w:rsidR="0025389B" w:rsidRPr="00470607" w:rsidRDefault="0025389B" w:rsidP="0025389B">
      <w:pPr>
        <w:tabs>
          <w:tab w:val="left" w:pos="1985"/>
        </w:tabs>
        <w:ind w:left="1983" w:hangingChars="823" w:hanging="1983"/>
        <w:rPr>
          <w:rFonts w:ascii="Arial" w:hAnsi="Arial" w:cs="Arial"/>
          <w:b/>
          <w:lang w:val="en-US"/>
        </w:rPr>
      </w:pPr>
      <w:r w:rsidRPr="00470607">
        <w:rPr>
          <w:rFonts w:ascii="Arial" w:hAnsi="Arial" w:cs="Arial"/>
          <w:b/>
        </w:rPr>
        <w:t>Agenda item:</w:t>
      </w:r>
      <w:r w:rsidRPr="00470607">
        <w:rPr>
          <w:rFonts w:ascii="Arial" w:hAnsi="Arial" w:cs="Arial"/>
          <w:b/>
        </w:rPr>
        <w:tab/>
      </w:r>
      <w:bookmarkStart w:id="0" w:name="Source"/>
      <w:bookmarkEnd w:id="0"/>
      <w:r w:rsidR="00AC4BE0" w:rsidRPr="00470607">
        <w:rPr>
          <w:rFonts w:ascii="Arial" w:hAnsi="Arial" w:cs="Arial"/>
          <w:b/>
          <w:lang w:val="en-US"/>
        </w:rPr>
        <w:t>8</w:t>
      </w:r>
      <w:r w:rsidRPr="00470607">
        <w:rPr>
          <w:rFonts w:ascii="Arial" w:hAnsi="Arial" w:cs="Arial"/>
          <w:b/>
        </w:rPr>
        <w:t>.</w:t>
      </w:r>
      <w:r w:rsidR="00AC4BE0" w:rsidRPr="00470607">
        <w:rPr>
          <w:rFonts w:ascii="Arial" w:hAnsi="Arial" w:cs="Arial"/>
          <w:b/>
          <w:lang w:val="en-US"/>
        </w:rPr>
        <w:t>8.1.</w:t>
      </w:r>
      <w:r w:rsidR="00E01799" w:rsidRPr="00470607">
        <w:rPr>
          <w:rFonts w:ascii="Arial" w:hAnsi="Arial" w:cs="Arial"/>
          <w:b/>
          <w:lang w:val="en-US"/>
        </w:rPr>
        <w:t>2</w:t>
      </w:r>
    </w:p>
    <w:p w14:paraId="4FBD3315" w14:textId="5976095F" w:rsidR="0025389B" w:rsidRPr="00470607" w:rsidRDefault="0025389B" w:rsidP="0025389B">
      <w:pPr>
        <w:tabs>
          <w:tab w:val="left" w:pos="1985"/>
        </w:tabs>
        <w:ind w:left="1985" w:hanging="1985"/>
        <w:rPr>
          <w:rFonts w:ascii="Arial" w:hAnsi="Arial" w:cs="Arial"/>
          <w:b/>
        </w:rPr>
      </w:pPr>
      <w:r w:rsidRPr="00470607">
        <w:rPr>
          <w:rFonts w:ascii="Arial" w:hAnsi="Arial" w:cs="Arial"/>
          <w:b/>
        </w:rPr>
        <w:t>Source:</w:t>
      </w:r>
      <w:r w:rsidR="008A7460" w:rsidRPr="00470607">
        <w:rPr>
          <w:rFonts w:ascii="Arial" w:hAnsi="Arial" w:cs="Arial"/>
          <w:b/>
          <w:lang w:val="en-US"/>
        </w:rPr>
        <w:t xml:space="preserve">                </w:t>
      </w:r>
      <w:r w:rsidRPr="00470607">
        <w:rPr>
          <w:rFonts w:ascii="Arial" w:hAnsi="Arial" w:cs="Arial"/>
          <w:b/>
        </w:rPr>
        <w:t>Apple Inc.</w:t>
      </w:r>
    </w:p>
    <w:p w14:paraId="285D7CE1" w14:textId="58ACBA37" w:rsidR="0025389B" w:rsidRPr="00470607" w:rsidRDefault="0025389B" w:rsidP="00827FEA">
      <w:pPr>
        <w:spacing w:after="60"/>
        <w:ind w:left="1985" w:hanging="1985"/>
        <w:rPr>
          <w:rFonts w:ascii="Arial" w:hAnsi="Arial" w:cs="Arial"/>
          <w:b/>
          <w:lang w:val="en-US"/>
        </w:rPr>
      </w:pPr>
      <w:r w:rsidRPr="00470607">
        <w:rPr>
          <w:rFonts w:ascii="Arial" w:hAnsi="Arial" w:cs="Arial"/>
          <w:b/>
        </w:rPr>
        <w:t>Title:</w:t>
      </w:r>
      <w:r w:rsidR="008A7460" w:rsidRPr="00470607">
        <w:rPr>
          <w:rFonts w:ascii="Arial" w:hAnsi="Arial" w:cs="Arial"/>
          <w:b/>
          <w:lang w:val="en-US"/>
        </w:rPr>
        <w:t xml:space="preserve">                     </w:t>
      </w:r>
      <w:r w:rsidR="00476A7D" w:rsidRPr="00C46F4D">
        <w:rPr>
          <w:rFonts w:ascii="Arial" w:hAnsi="Arial" w:cs="Arial"/>
          <w:b/>
          <w:lang w:val="en-US"/>
        </w:rPr>
        <w:t xml:space="preserve">Remaining </w:t>
      </w:r>
      <w:r w:rsidR="00476A7D">
        <w:rPr>
          <w:rFonts w:ascii="Arial" w:hAnsi="Arial" w:cs="Arial"/>
          <w:b/>
          <w:lang w:val="en-US"/>
        </w:rPr>
        <w:t>issues</w:t>
      </w:r>
      <w:r w:rsidR="00476A7D" w:rsidRPr="00AC4BE0">
        <w:rPr>
          <w:rFonts w:ascii="Arial" w:hAnsi="Arial" w:cs="Arial"/>
          <w:b/>
          <w:lang w:val="en-US"/>
        </w:rPr>
        <w:t xml:space="preserve"> </w:t>
      </w:r>
      <w:r w:rsidR="00B605BC" w:rsidRPr="00470607">
        <w:rPr>
          <w:rFonts w:ascii="Arial" w:hAnsi="Arial" w:cs="Arial"/>
          <w:b/>
          <w:lang w:val="en-US"/>
        </w:rPr>
        <w:t>on TB processing over multi-slot PUSCH</w:t>
      </w:r>
    </w:p>
    <w:p w14:paraId="258C8BD2" w14:textId="6AA81DBB" w:rsidR="0025389B" w:rsidRPr="00470607" w:rsidRDefault="0025389B" w:rsidP="0025389B">
      <w:pPr>
        <w:tabs>
          <w:tab w:val="left" w:pos="1985"/>
        </w:tabs>
        <w:ind w:left="1983" w:hangingChars="823" w:hanging="1983"/>
        <w:rPr>
          <w:rFonts w:ascii="Arial" w:hAnsi="Arial" w:cs="Arial"/>
          <w:b/>
        </w:rPr>
      </w:pPr>
      <w:r w:rsidRPr="00470607">
        <w:rPr>
          <w:rFonts w:ascii="Arial" w:hAnsi="Arial" w:cs="Arial"/>
          <w:b/>
        </w:rPr>
        <w:t>Document for:</w:t>
      </w:r>
      <w:r w:rsidRPr="00470607">
        <w:rPr>
          <w:rFonts w:ascii="Arial" w:hAnsi="Arial" w:cs="Arial"/>
          <w:b/>
        </w:rPr>
        <w:tab/>
      </w:r>
      <w:bookmarkStart w:id="1" w:name="DocumentFor"/>
      <w:bookmarkEnd w:id="1"/>
      <w:r w:rsidR="00C149A0" w:rsidRPr="00470607">
        <w:rPr>
          <w:rFonts w:ascii="Arial" w:hAnsi="Arial" w:cs="Arial"/>
          <w:b/>
          <w:lang w:val="en-US"/>
        </w:rPr>
        <w:t>Discussion/</w:t>
      </w:r>
      <w:r w:rsidRPr="00470607">
        <w:rPr>
          <w:rFonts w:ascii="Arial" w:hAnsi="Arial" w:cs="Arial"/>
          <w:b/>
        </w:rPr>
        <w:t>Decision</w:t>
      </w:r>
    </w:p>
    <w:p w14:paraId="546CFCCA" w14:textId="77777777" w:rsidR="0025389B" w:rsidRPr="00BD5CC8" w:rsidRDefault="0025389B" w:rsidP="0025389B">
      <w:pPr>
        <w:pStyle w:val="Heading1"/>
        <w:rPr>
          <w:sz w:val="20"/>
        </w:rPr>
      </w:pPr>
      <w:r w:rsidRPr="00BD5CC8">
        <w:rPr>
          <w:sz w:val="20"/>
        </w:rPr>
        <w:t>Introduction</w:t>
      </w:r>
    </w:p>
    <w:p w14:paraId="68DFA3C3" w14:textId="2B2312F1" w:rsidR="0039135A" w:rsidRPr="00BD5CC8" w:rsidRDefault="008733FD" w:rsidP="0025389B">
      <w:pPr>
        <w:spacing w:after="120"/>
        <w:rPr>
          <w:rFonts w:eastAsia="SimSun"/>
          <w:noProof/>
          <w:sz w:val="20"/>
          <w:szCs w:val="20"/>
          <w:lang w:val="en-US" w:eastAsia="en-US"/>
        </w:rPr>
      </w:pPr>
      <w:r w:rsidRPr="00BD5CC8">
        <w:rPr>
          <w:rFonts w:eastAsia="SimSun"/>
          <w:noProof/>
          <w:sz w:val="20"/>
          <w:szCs w:val="20"/>
          <w:lang w:val="en-US" w:eastAsia="en-US"/>
        </w:rPr>
        <w:t>In RAN1#10</w:t>
      </w:r>
      <w:r w:rsidR="0045462F">
        <w:rPr>
          <w:rFonts w:eastAsia="SimSun"/>
          <w:noProof/>
          <w:sz w:val="20"/>
          <w:szCs w:val="20"/>
          <w:lang w:val="en-US" w:eastAsia="en-US"/>
        </w:rPr>
        <w:t>7</w:t>
      </w:r>
      <w:r w:rsidRPr="00BD5CC8">
        <w:rPr>
          <w:rFonts w:eastAsia="SimSun"/>
          <w:noProof/>
          <w:sz w:val="20"/>
          <w:szCs w:val="20"/>
          <w:lang w:val="en-US" w:eastAsia="en-US"/>
        </w:rPr>
        <w:t>-e meeting</w:t>
      </w:r>
      <w:r w:rsidR="0045462F">
        <w:rPr>
          <w:rFonts w:eastAsia="SimSun"/>
          <w:noProof/>
          <w:sz w:val="20"/>
          <w:szCs w:val="20"/>
          <w:lang w:val="en-US" w:eastAsia="en-US"/>
        </w:rPr>
        <w:t>, multiple</w:t>
      </w:r>
      <w:r w:rsidR="006C637F" w:rsidRPr="00BD5CC8">
        <w:rPr>
          <w:rFonts w:eastAsia="SimSun"/>
          <w:noProof/>
          <w:sz w:val="20"/>
          <w:szCs w:val="20"/>
          <w:lang w:val="en-US" w:eastAsia="en-US"/>
        </w:rPr>
        <w:t xml:space="preserve"> agreements were reached</w:t>
      </w:r>
      <w:r w:rsidR="002C788B" w:rsidRPr="00BD5CC8">
        <w:rPr>
          <w:rFonts w:eastAsia="SimSun"/>
          <w:noProof/>
          <w:sz w:val="20"/>
          <w:szCs w:val="20"/>
          <w:lang w:val="en-US" w:eastAsia="en-US"/>
        </w:rPr>
        <w:t xml:space="preserve"> on TBoMS</w:t>
      </w:r>
      <w:r w:rsidR="00D3405B">
        <w:rPr>
          <w:rFonts w:eastAsia="SimSun"/>
          <w:noProof/>
          <w:sz w:val="20"/>
          <w:szCs w:val="20"/>
          <w:lang w:val="en-US" w:eastAsia="en-US"/>
        </w:rPr>
        <w:t>[1]</w:t>
      </w:r>
      <w:r w:rsidR="006C637F" w:rsidRPr="00BD5CC8">
        <w:rPr>
          <w:rFonts w:eastAsia="SimSun"/>
          <w:noProof/>
          <w:sz w:val="20"/>
          <w:szCs w:val="20"/>
          <w:lang w:val="en-US" w:eastAsia="en-US"/>
        </w:rPr>
        <w:t>.</w:t>
      </w:r>
      <w:r w:rsidR="0045462F">
        <w:rPr>
          <w:rFonts w:eastAsia="SimSun"/>
          <w:noProof/>
          <w:sz w:val="20"/>
          <w:szCs w:val="20"/>
          <w:lang w:val="en-US" w:eastAsia="en-US"/>
        </w:rPr>
        <w:t xml:space="preserve"> And the scheme of UCI multiplexing on TBoMS was agreeed in RAN94 meeting. </w:t>
      </w:r>
      <w:r w:rsidRPr="00BD5CC8">
        <w:rPr>
          <w:rFonts w:eastAsia="SimSun"/>
          <w:noProof/>
          <w:sz w:val="20"/>
          <w:szCs w:val="20"/>
          <w:lang w:val="en-US" w:eastAsia="en-US"/>
        </w:rPr>
        <w:t xml:space="preserve"> </w:t>
      </w:r>
    </w:p>
    <w:p w14:paraId="560B9657" w14:textId="59EAF58C" w:rsidR="0039135A" w:rsidRPr="00BD5CC8" w:rsidRDefault="0025389B" w:rsidP="00854136">
      <w:pPr>
        <w:spacing w:before="120"/>
        <w:rPr>
          <w:rFonts w:eastAsia="MS Mincho"/>
          <w:sz w:val="20"/>
          <w:szCs w:val="20"/>
          <w:lang w:val="en-US" w:eastAsia="ja-JP"/>
        </w:rPr>
      </w:pPr>
      <w:r w:rsidRPr="00BD5CC8">
        <w:rPr>
          <w:rFonts w:eastAsia="MS Mincho"/>
          <w:sz w:val="20"/>
          <w:szCs w:val="20"/>
          <w:lang w:eastAsia="ja-JP"/>
        </w:rPr>
        <w:t xml:space="preserve">In this contribution, we discuss </w:t>
      </w:r>
      <w:r w:rsidR="008733FD" w:rsidRPr="00BD5CC8">
        <w:rPr>
          <w:rFonts w:eastAsia="MS Mincho"/>
          <w:sz w:val="20"/>
          <w:szCs w:val="20"/>
          <w:lang w:val="en-US" w:eastAsia="ja-JP"/>
        </w:rPr>
        <w:t>the</w:t>
      </w:r>
      <w:r w:rsidR="00930F33" w:rsidRPr="00BD5CC8">
        <w:rPr>
          <w:rFonts w:eastAsia="MS Mincho"/>
          <w:sz w:val="20"/>
          <w:szCs w:val="20"/>
          <w:lang w:val="en-US" w:eastAsia="ja-JP"/>
        </w:rPr>
        <w:t xml:space="preserve"> </w:t>
      </w:r>
      <w:r w:rsidR="00D33182">
        <w:rPr>
          <w:rFonts w:eastAsia="MS Mincho" w:hint="eastAsia"/>
          <w:sz w:val="20"/>
          <w:szCs w:val="20"/>
          <w:lang w:val="en-US"/>
        </w:rPr>
        <w:t>rem</w:t>
      </w:r>
      <w:r w:rsidR="00D33182">
        <w:rPr>
          <w:rFonts w:eastAsia="MS Mincho"/>
          <w:sz w:val="20"/>
          <w:szCs w:val="20"/>
          <w:lang w:val="en-US"/>
        </w:rPr>
        <w:t xml:space="preserve">aining </w:t>
      </w:r>
      <w:r w:rsidR="00930F33" w:rsidRPr="00BD5CC8">
        <w:rPr>
          <w:rFonts w:eastAsia="MS Mincho"/>
          <w:sz w:val="20"/>
          <w:szCs w:val="20"/>
          <w:lang w:val="en-US" w:eastAsia="ja-JP"/>
        </w:rPr>
        <w:t>issues of</w:t>
      </w:r>
      <w:r w:rsidR="008733FD" w:rsidRPr="00BD5CC8">
        <w:rPr>
          <w:rFonts w:eastAsia="MS Mincho"/>
          <w:sz w:val="20"/>
          <w:szCs w:val="20"/>
          <w:lang w:val="en-US" w:eastAsia="ja-JP"/>
        </w:rPr>
        <w:t xml:space="preserve"> </w:t>
      </w:r>
      <w:r w:rsidR="0079052A" w:rsidRPr="00BD5CC8">
        <w:rPr>
          <w:rFonts w:eastAsia="MS Mincho"/>
          <w:sz w:val="20"/>
          <w:szCs w:val="20"/>
          <w:lang w:val="en-US" w:eastAsia="ja-JP"/>
        </w:rPr>
        <w:t>TB processing over multi-slot aspects</w:t>
      </w:r>
      <w:r w:rsidR="008733FD" w:rsidRPr="00BD5CC8">
        <w:rPr>
          <w:rFonts w:eastAsia="MS Mincho"/>
          <w:sz w:val="20"/>
          <w:szCs w:val="20"/>
          <w:lang w:val="en-US" w:eastAsia="ja-JP"/>
        </w:rPr>
        <w:t xml:space="preserve"> and give our proposals</w:t>
      </w:r>
      <w:r w:rsidR="0039135A" w:rsidRPr="00BD5CC8">
        <w:rPr>
          <w:rFonts w:eastAsia="MS Mincho"/>
          <w:sz w:val="20"/>
          <w:szCs w:val="20"/>
          <w:lang w:val="en-US" w:eastAsia="ja-JP"/>
        </w:rPr>
        <w:t>.</w:t>
      </w:r>
    </w:p>
    <w:p w14:paraId="57F74D79" w14:textId="6D21950E" w:rsidR="002A3F84" w:rsidRPr="00BD5CC8" w:rsidRDefault="0079052A" w:rsidP="00BF3ED6">
      <w:pPr>
        <w:pStyle w:val="Heading1"/>
        <w:rPr>
          <w:bCs/>
          <w:sz w:val="20"/>
        </w:rPr>
      </w:pPr>
      <w:r w:rsidRPr="00BD5CC8">
        <w:rPr>
          <w:rFonts w:cs="Arial"/>
          <w:bCs/>
          <w:sz w:val="20"/>
          <w:lang w:val="en-US" w:eastAsia="zh-CN"/>
        </w:rPr>
        <w:t>TB processing over multi-slot</w:t>
      </w:r>
    </w:p>
    <w:p w14:paraId="739FECDD" w14:textId="527116D5" w:rsidR="00BF1457" w:rsidRPr="000640B4" w:rsidRDefault="000640B4" w:rsidP="000640B4">
      <w:pPr>
        <w:spacing w:before="120" w:after="120"/>
        <w:rPr>
          <w:b/>
          <w:bCs/>
          <w:color w:val="000000"/>
          <w:sz w:val="20"/>
          <w:szCs w:val="20"/>
          <w:u w:val="single"/>
          <w:lang w:val="en-US"/>
        </w:rPr>
      </w:pPr>
      <w:proofErr w:type="spellStart"/>
      <w:r>
        <w:rPr>
          <w:b/>
          <w:bCs/>
          <w:color w:val="000000"/>
          <w:sz w:val="20"/>
          <w:szCs w:val="20"/>
          <w:u w:val="single"/>
          <w:lang w:val="en-US"/>
        </w:rPr>
        <w:t>TBoMS</w:t>
      </w:r>
      <w:proofErr w:type="spellEnd"/>
      <w:r w:rsidR="007C13BC">
        <w:rPr>
          <w:b/>
          <w:bCs/>
          <w:color w:val="000000"/>
          <w:sz w:val="20"/>
          <w:szCs w:val="20"/>
          <w:u w:val="single"/>
          <w:lang w:val="en-US"/>
        </w:rPr>
        <w:t xml:space="preserve"> PUSCH transmission with configured grant</w:t>
      </w:r>
    </w:p>
    <w:p w14:paraId="7D7A5A00" w14:textId="264019BF" w:rsidR="00F002A8" w:rsidRDefault="00116483" w:rsidP="000C074D">
      <w:pPr>
        <w:spacing w:before="120" w:after="120"/>
        <w:rPr>
          <w:color w:val="000000"/>
          <w:sz w:val="20"/>
          <w:szCs w:val="20"/>
          <w:lang w:val="en-US"/>
        </w:rPr>
      </w:pPr>
      <w:r>
        <w:rPr>
          <w:color w:val="000000"/>
          <w:sz w:val="20"/>
          <w:szCs w:val="20"/>
          <w:lang w:val="en-US"/>
        </w:rPr>
        <w:t>In RAN1#106-e meeting [</w:t>
      </w:r>
      <w:r w:rsidR="00222B0E">
        <w:rPr>
          <w:color w:val="000000"/>
          <w:sz w:val="20"/>
          <w:szCs w:val="20"/>
          <w:lang w:val="en-US"/>
        </w:rPr>
        <w:t>2</w:t>
      </w:r>
      <w:r>
        <w:rPr>
          <w:color w:val="000000"/>
          <w:sz w:val="20"/>
          <w:szCs w:val="20"/>
          <w:lang w:val="en-US"/>
        </w:rPr>
        <w:t xml:space="preserve">], it was agreed that </w:t>
      </w:r>
      <w:proofErr w:type="spellStart"/>
      <w:r>
        <w:rPr>
          <w:color w:val="000000"/>
          <w:sz w:val="20"/>
          <w:szCs w:val="20"/>
          <w:lang w:val="en-US"/>
        </w:rPr>
        <w:t>TBMoMS</w:t>
      </w:r>
      <w:proofErr w:type="spellEnd"/>
      <w:r>
        <w:rPr>
          <w:color w:val="000000"/>
          <w:sz w:val="20"/>
          <w:szCs w:val="20"/>
          <w:lang w:val="en-US"/>
        </w:rPr>
        <w:t xml:space="preserve"> is supported for bot</w:t>
      </w:r>
      <w:r w:rsidR="003C35F6">
        <w:rPr>
          <w:color w:val="000000"/>
          <w:sz w:val="20"/>
          <w:szCs w:val="20"/>
          <w:lang w:val="en-US"/>
        </w:rPr>
        <w:t>h</w:t>
      </w:r>
      <w:r>
        <w:rPr>
          <w:color w:val="000000"/>
          <w:sz w:val="20"/>
          <w:szCs w:val="20"/>
          <w:lang w:val="en-US"/>
        </w:rPr>
        <w:t xml:space="preserve"> configured grant and dynamic grant. </w:t>
      </w:r>
      <w:r w:rsidR="00912CD3">
        <w:rPr>
          <w:color w:val="000000"/>
          <w:sz w:val="20"/>
          <w:szCs w:val="20"/>
          <w:lang w:val="en-US"/>
        </w:rPr>
        <w:t>According to the specification, there are two type configured grants, i.e., configured grant type 1 and configured grant type 2.</w:t>
      </w:r>
      <w:r w:rsidR="007B389F">
        <w:rPr>
          <w:color w:val="000000"/>
          <w:sz w:val="20"/>
          <w:szCs w:val="20"/>
          <w:lang w:val="en-US"/>
        </w:rPr>
        <w:t xml:space="preserve"> </w:t>
      </w:r>
      <w:r w:rsidR="00076942">
        <w:rPr>
          <w:color w:val="000000"/>
          <w:sz w:val="20"/>
          <w:szCs w:val="20"/>
          <w:lang w:val="en-US"/>
        </w:rPr>
        <w:t xml:space="preserve">For </w:t>
      </w:r>
      <w:proofErr w:type="spellStart"/>
      <w:r w:rsidR="00A9603D">
        <w:rPr>
          <w:color w:val="000000"/>
          <w:sz w:val="20"/>
          <w:szCs w:val="20"/>
          <w:lang w:val="en-US"/>
        </w:rPr>
        <w:t>TBoMS</w:t>
      </w:r>
      <w:proofErr w:type="spellEnd"/>
      <w:r w:rsidR="00A9603D">
        <w:rPr>
          <w:color w:val="000000"/>
          <w:sz w:val="20"/>
          <w:szCs w:val="20"/>
          <w:lang w:val="en-US"/>
        </w:rPr>
        <w:t xml:space="preserve"> transmission with configured grant type 2</w:t>
      </w:r>
      <w:r w:rsidR="00076942">
        <w:rPr>
          <w:color w:val="000000"/>
          <w:sz w:val="20"/>
          <w:szCs w:val="20"/>
          <w:lang w:val="en-US"/>
        </w:rPr>
        <w:t xml:space="preserve">, the number of slots for </w:t>
      </w:r>
      <w:proofErr w:type="spellStart"/>
      <w:r w:rsidR="00076942">
        <w:rPr>
          <w:color w:val="000000"/>
          <w:sz w:val="20"/>
          <w:szCs w:val="20"/>
          <w:lang w:val="en-US"/>
        </w:rPr>
        <w:t>TBoMS</w:t>
      </w:r>
      <w:proofErr w:type="spellEnd"/>
      <w:r w:rsidR="00076942">
        <w:rPr>
          <w:color w:val="000000"/>
          <w:sz w:val="20"/>
          <w:szCs w:val="20"/>
          <w:lang w:val="en-US"/>
        </w:rPr>
        <w:t xml:space="preserve"> is indicated via the TDRA field in the activation DCI.</w:t>
      </w:r>
      <w:r w:rsidR="00A9603D">
        <w:rPr>
          <w:color w:val="000000"/>
          <w:sz w:val="20"/>
          <w:szCs w:val="20"/>
          <w:lang w:val="en-US"/>
        </w:rPr>
        <w:t xml:space="preserve"> </w:t>
      </w:r>
      <w:r w:rsidR="00385C38">
        <w:rPr>
          <w:color w:val="000000"/>
          <w:sz w:val="20"/>
          <w:szCs w:val="20"/>
          <w:lang w:val="en-US"/>
        </w:rPr>
        <w:t>As for</w:t>
      </w:r>
      <w:r w:rsidR="00385C38" w:rsidRPr="00385C38">
        <w:rPr>
          <w:color w:val="000000"/>
          <w:sz w:val="20"/>
          <w:szCs w:val="20"/>
          <w:lang w:val="en-US"/>
        </w:rPr>
        <w:t xml:space="preserve"> </w:t>
      </w:r>
      <w:proofErr w:type="spellStart"/>
      <w:r w:rsidR="00385C38">
        <w:rPr>
          <w:color w:val="000000"/>
          <w:sz w:val="20"/>
          <w:szCs w:val="20"/>
          <w:lang w:val="en-US"/>
        </w:rPr>
        <w:t>TBoMS</w:t>
      </w:r>
      <w:proofErr w:type="spellEnd"/>
      <w:r w:rsidR="00385C38">
        <w:rPr>
          <w:color w:val="000000"/>
          <w:sz w:val="20"/>
          <w:szCs w:val="20"/>
          <w:lang w:val="en-US"/>
        </w:rPr>
        <w:t xml:space="preserve"> transmission with configured grant type 1, the time domain resource allocation is highly depending on the progress of PUSCH repetition type A enhancement, i.e., whether introduce new TDRA table for CG type 1 with parameter </w:t>
      </w:r>
      <w:proofErr w:type="spellStart"/>
      <w:r w:rsidR="00385C38" w:rsidRPr="00280C41">
        <w:rPr>
          <w:i/>
          <w:iCs/>
          <w:color w:val="000000"/>
          <w:sz w:val="20"/>
          <w:szCs w:val="20"/>
          <w:lang w:val="en-US"/>
        </w:rPr>
        <w:t>number</w:t>
      </w:r>
      <w:r w:rsidR="00385C38">
        <w:rPr>
          <w:i/>
          <w:iCs/>
          <w:color w:val="000000"/>
          <w:sz w:val="20"/>
          <w:szCs w:val="20"/>
          <w:lang w:val="en-US"/>
        </w:rPr>
        <w:t>O</w:t>
      </w:r>
      <w:r w:rsidR="00385C38" w:rsidRPr="00280C41">
        <w:rPr>
          <w:i/>
          <w:iCs/>
          <w:color w:val="000000"/>
          <w:sz w:val="20"/>
          <w:szCs w:val="20"/>
          <w:lang w:val="en-US"/>
        </w:rPr>
        <w:t>f</w:t>
      </w:r>
      <w:r w:rsidR="00385C38">
        <w:rPr>
          <w:i/>
          <w:iCs/>
          <w:color w:val="000000"/>
          <w:sz w:val="20"/>
          <w:szCs w:val="20"/>
          <w:lang w:val="en-US"/>
        </w:rPr>
        <w:t>R</w:t>
      </w:r>
      <w:r w:rsidR="00385C38" w:rsidRPr="00280C41">
        <w:rPr>
          <w:i/>
          <w:iCs/>
          <w:color w:val="000000"/>
          <w:sz w:val="20"/>
          <w:szCs w:val="20"/>
          <w:lang w:val="en-US"/>
        </w:rPr>
        <w:t>epetition</w:t>
      </w:r>
      <w:proofErr w:type="spellEnd"/>
      <w:r w:rsidR="00385C38">
        <w:rPr>
          <w:i/>
          <w:iCs/>
          <w:color w:val="000000"/>
          <w:sz w:val="20"/>
          <w:szCs w:val="20"/>
          <w:lang w:val="en-US"/>
        </w:rPr>
        <w:t>.</w:t>
      </w:r>
      <w:r w:rsidR="00385C38">
        <w:rPr>
          <w:color w:val="000000"/>
          <w:sz w:val="20"/>
          <w:szCs w:val="20"/>
          <w:lang w:val="en-US"/>
        </w:rPr>
        <w:t xml:space="preserve"> </w:t>
      </w:r>
      <w:r w:rsidR="00D80FB6">
        <w:rPr>
          <w:color w:val="000000"/>
          <w:sz w:val="20"/>
          <w:szCs w:val="20"/>
          <w:lang w:val="en-US"/>
        </w:rPr>
        <w:t>In RAN1</w:t>
      </w:r>
      <w:r w:rsidR="006350DE">
        <w:rPr>
          <w:color w:val="000000"/>
          <w:sz w:val="20"/>
          <w:szCs w:val="20"/>
          <w:lang w:val="en-US"/>
        </w:rPr>
        <w:t>#107-e</w:t>
      </w:r>
      <w:r w:rsidR="00D80FB6">
        <w:rPr>
          <w:color w:val="000000"/>
          <w:sz w:val="20"/>
          <w:szCs w:val="20"/>
          <w:lang w:val="en-US"/>
        </w:rPr>
        <w:t xml:space="preserve"> meeting, it was agreed that parameter </w:t>
      </w:r>
      <w:r w:rsidR="00D80FB6" w:rsidRPr="00D80FB6">
        <w:rPr>
          <w:bCs/>
          <w:i/>
          <w:color w:val="000000"/>
          <w:sz w:val="20"/>
          <w:szCs w:val="20"/>
        </w:rPr>
        <w:t>repK-r17</w:t>
      </w:r>
      <w:r w:rsidR="00D80FB6">
        <w:rPr>
          <w:bCs/>
          <w:i/>
          <w:color w:val="000000"/>
          <w:sz w:val="20"/>
          <w:szCs w:val="20"/>
          <w:lang w:val="en-US"/>
        </w:rPr>
        <w:t xml:space="preserve"> </w:t>
      </w:r>
      <w:r w:rsidR="00D80FB6">
        <w:rPr>
          <w:color w:val="000000"/>
          <w:sz w:val="20"/>
          <w:szCs w:val="20"/>
          <w:lang w:val="en-US"/>
        </w:rPr>
        <w:t xml:space="preserve">will be </w:t>
      </w:r>
      <w:r w:rsidR="00385C38">
        <w:rPr>
          <w:color w:val="000000"/>
          <w:sz w:val="20"/>
          <w:szCs w:val="20"/>
          <w:lang w:val="en-US"/>
        </w:rPr>
        <w:t>used</w:t>
      </w:r>
      <w:r w:rsidR="00D80FB6">
        <w:rPr>
          <w:color w:val="000000"/>
          <w:sz w:val="20"/>
          <w:szCs w:val="20"/>
          <w:lang w:val="en-US"/>
        </w:rPr>
        <w:t xml:space="preserve"> to indicate 32 repetitions for configured grant type 1 and type 2</w:t>
      </w:r>
      <w:r w:rsidR="00280C41">
        <w:rPr>
          <w:color w:val="000000"/>
          <w:sz w:val="20"/>
          <w:szCs w:val="20"/>
          <w:lang w:val="en-US"/>
        </w:rPr>
        <w:t xml:space="preserve">, parameter </w:t>
      </w:r>
      <w:proofErr w:type="spellStart"/>
      <w:r w:rsidR="00280C41" w:rsidRPr="00280C41">
        <w:rPr>
          <w:i/>
          <w:iCs/>
          <w:color w:val="000000"/>
          <w:sz w:val="20"/>
          <w:szCs w:val="20"/>
          <w:lang w:val="en-US"/>
        </w:rPr>
        <w:t>number</w:t>
      </w:r>
      <w:r w:rsidR="00280C41">
        <w:rPr>
          <w:i/>
          <w:iCs/>
          <w:color w:val="000000"/>
          <w:sz w:val="20"/>
          <w:szCs w:val="20"/>
          <w:lang w:val="en-US"/>
        </w:rPr>
        <w:t>O</w:t>
      </w:r>
      <w:r w:rsidR="00280C41" w:rsidRPr="00280C41">
        <w:rPr>
          <w:i/>
          <w:iCs/>
          <w:color w:val="000000"/>
          <w:sz w:val="20"/>
          <w:szCs w:val="20"/>
          <w:lang w:val="en-US"/>
        </w:rPr>
        <w:t>f</w:t>
      </w:r>
      <w:r w:rsidR="00280C41">
        <w:rPr>
          <w:i/>
          <w:iCs/>
          <w:color w:val="000000"/>
          <w:sz w:val="20"/>
          <w:szCs w:val="20"/>
          <w:lang w:val="en-US"/>
        </w:rPr>
        <w:t>R</w:t>
      </w:r>
      <w:r w:rsidR="00280C41" w:rsidRPr="00280C41">
        <w:rPr>
          <w:i/>
          <w:iCs/>
          <w:color w:val="000000"/>
          <w:sz w:val="20"/>
          <w:szCs w:val="20"/>
          <w:lang w:val="en-US"/>
        </w:rPr>
        <w:t>epetition</w:t>
      </w:r>
      <w:proofErr w:type="spellEnd"/>
      <w:r w:rsidR="00280C41" w:rsidRPr="00280C41">
        <w:rPr>
          <w:i/>
          <w:iCs/>
          <w:color w:val="000000"/>
          <w:sz w:val="20"/>
          <w:szCs w:val="20"/>
          <w:lang w:val="en-US"/>
        </w:rPr>
        <w:t xml:space="preserve"> </w:t>
      </w:r>
      <w:r w:rsidR="00F002A8">
        <w:rPr>
          <w:color w:val="000000"/>
          <w:sz w:val="20"/>
          <w:szCs w:val="20"/>
          <w:lang w:val="en-US"/>
        </w:rPr>
        <w:t xml:space="preserve">in a new TDRA table </w:t>
      </w:r>
      <w:r w:rsidR="00280C41">
        <w:rPr>
          <w:color w:val="000000"/>
          <w:sz w:val="20"/>
          <w:szCs w:val="20"/>
          <w:lang w:val="en-US"/>
        </w:rPr>
        <w:t xml:space="preserve">is not </w:t>
      </w:r>
      <w:r w:rsidR="00F002A8">
        <w:rPr>
          <w:color w:val="000000"/>
          <w:sz w:val="20"/>
          <w:szCs w:val="20"/>
          <w:lang w:val="en-US"/>
        </w:rPr>
        <w:t>introduced for</w:t>
      </w:r>
      <w:r w:rsidR="00280C41">
        <w:rPr>
          <w:color w:val="000000"/>
          <w:sz w:val="20"/>
          <w:szCs w:val="20"/>
          <w:lang w:val="en-US"/>
        </w:rPr>
        <w:t xml:space="preserve"> configured grant type 1</w:t>
      </w:r>
      <w:r w:rsidR="00D80FB6">
        <w:rPr>
          <w:color w:val="000000"/>
          <w:sz w:val="20"/>
          <w:szCs w:val="20"/>
          <w:lang w:val="en-US"/>
        </w:rPr>
        <w:t>.</w:t>
      </w:r>
      <w:r w:rsidR="00280C41">
        <w:rPr>
          <w:color w:val="000000"/>
          <w:sz w:val="20"/>
          <w:szCs w:val="20"/>
          <w:lang w:val="en-US"/>
        </w:rPr>
        <w:t xml:space="preserve"> </w:t>
      </w:r>
    </w:p>
    <w:p w14:paraId="4C90699F" w14:textId="162EE48B" w:rsidR="00116483" w:rsidRDefault="00280C41" w:rsidP="000C074D">
      <w:pPr>
        <w:spacing w:before="120" w:after="120"/>
        <w:rPr>
          <w:color w:val="000000"/>
          <w:sz w:val="20"/>
          <w:szCs w:val="20"/>
          <w:lang w:val="en-US"/>
        </w:rPr>
      </w:pPr>
      <w:r>
        <w:rPr>
          <w:color w:val="000000"/>
          <w:sz w:val="20"/>
          <w:szCs w:val="20"/>
          <w:lang w:val="en-US"/>
        </w:rPr>
        <w:t xml:space="preserve">Similarly, for </w:t>
      </w:r>
      <w:proofErr w:type="spellStart"/>
      <w:r>
        <w:rPr>
          <w:color w:val="000000"/>
          <w:sz w:val="20"/>
          <w:szCs w:val="20"/>
          <w:lang w:val="en-US"/>
        </w:rPr>
        <w:t>TBoMS</w:t>
      </w:r>
      <w:proofErr w:type="spellEnd"/>
      <w:r>
        <w:rPr>
          <w:color w:val="000000"/>
          <w:sz w:val="20"/>
          <w:szCs w:val="20"/>
          <w:lang w:val="en-US"/>
        </w:rPr>
        <w:t xml:space="preserve"> </w:t>
      </w:r>
      <w:r w:rsidR="003C35F6">
        <w:rPr>
          <w:color w:val="000000"/>
          <w:sz w:val="20"/>
          <w:szCs w:val="20"/>
          <w:lang w:val="en-US"/>
        </w:rPr>
        <w:t>P</w:t>
      </w:r>
      <w:r>
        <w:rPr>
          <w:color w:val="000000"/>
          <w:sz w:val="20"/>
          <w:szCs w:val="20"/>
          <w:lang w:val="en-US"/>
        </w:rPr>
        <w:t>USCH</w:t>
      </w:r>
      <w:r w:rsidR="00702E59">
        <w:rPr>
          <w:color w:val="000000"/>
          <w:sz w:val="20"/>
          <w:szCs w:val="20"/>
          <w:lang w:val="en-US"/>
        </w:rPr>
        <w:t xml:space="preserve"> transmission with configured grant </w:t>
      </w:r>
      <w:r>
        <w:rPr>
          <w:color w:val="000000"/>
          <w:sz w:val="20"/>
          <w:szCs w:val="20"/>
          <w:lang w:val="en-US"/>
        </w:rPr>
        <w:t xml:space="preserve">type1, </w:t>
      </w:r>
      <w:r w:rsidR="00F002A8">
        <w:rPr>
          <w:color w:val="000000"/>
          <w:sz w:val="20"/>
          <w:szCs w:val="20"/>
          <w:lang w:val="en-US"/>
        </w:rPr>
        <w:t xml:space="preserve">there are two approaches to indicate the time domain resource allocation. </w:t>
      </w:r>
    </w:p>
    <w:p w14:paraId="2CDA3D1F" w14:textId="6328F453" w:rsidR="008C06BB" w:rsidRPr="00C82DEE" w:rsidRDefault="008C06BB" w:rsidP="00385C38">
      <w:pPr>
        <w:pStyle w:val="ListParagraph"/>
        <w:numPr>
          <w:ilvl w:val="0"/>
          <w:numId w:val="25"/>
        </w:numPr>
        <w:spacing w:before="120" w:after="120"/>
        <w:rPr>
          <w:color w:val="000000"/>
          <w:sz w:val="20"/>
          <w:szCs w:val="20"/>
          <w:lang w:val="en-US"/>
        </w:rPr>
      </w:pPr>
      <w:r w:rsidRPr="00385C38">
        <w:rPr>
          <w:color w:val="000000"/>
          <w:sz w:val="20"/>
          <w:szCs w:val="20"/>
          <w:lang w:val="en-US"/>
        </w:rPr>
        <w:t xml:space="preserve">Option1: introduce </w:t>
      </w:r>
      <w:r w:rsidR="00F002A8" w:rsidRPr="00C82DEE">
        <w:rPr>
          <w:color w:val="000000"/>
          <w:sz w:val="20"/>
          <w:szCs w:val="20"/>
          <w:lang w:val="en-US"/>
        </w:rPr>
        <w:t xml:space="preserve">parameter </w:t>
      </w:r>
      <w:r w:rsidR="00F002A8" w:rsidRPr="00C82DEE">
        <w:rPr>
          <w:rFonts w:eastAsia="Times New Roman"/>
          <w:i/>
          <w:iCs/>
          <w:sz w:val="20"/>
          <w:szCs w:val="20"/>
          <w:lang w:val="en-US"/>
        </w:rPr>
        <w:t>numberOfSlotsTBoMS-r17</w:t>
      </w:r>
      <w:r w:rsidR="00F002A8" w:rsidRPr="00C82DEE">
        <w:rPr>
          <w:rFonts w:eastAsia="Times New Roman"/>
          <w:sz w:val="20"/>
          <w:szCs w:val="20"/>
          <w:lang w:val="en-US"/>
        </w:rPr>
        <w:t xml:space="preserve"> </w:t>
      </w:r>
      <w:r w:rsidR="00F002A8" w:rsidRPr="00C82DEE">
        <w:rPr>
          <w:sz w:val="20"/>
          <w:szCs w:val="20"/>
          <w:lang w:val="en-US"/>
        </w:rPr>
        <w:t xml:space="preserve">in a </w:t>
      </w:r>
      <w:r w:rsidRPr="00C82DEE">
        <w:rPr>
          <w:color w:val="000000"/>
          <w:sz w:val="20"/>
          <w:szCs w:val="20"/>
          <w:lang w:val="en-US"/>
        </w:rPr>
        <w:t>new TDRA table for CG type 1</w:t>
      </w:r>
    </w:p>
    <w:p w14:paraId="762B1D2C" w14:textId="7254C156" w:rsidR="00385C38" w:rsidRPr="00C82DEE" w:rsidRDefault="00385C38" w:rsidP="00313621">
      <w:pPr>
        <w:pStyle w:val="ListParagraph"/>
        <w:numPr>
          <w:ilvl w:val="0"/>
          <w:numId w:val="0"/>
        </w:numPr>
        <w:spacing w:before="120" w:after="120"/>
        <w:ind w:left="360"/>
        <w:rPr>
          <w:color w:val="000000"/>
          <w:sz w:val="20"/>
          <w:szCs w:val="20"/>
          <w:lang w:val="en-US"/>
        </w:rPr>
      </w:pPr>
      <w:r w:rsidRPr="00C82DEE">
        <w:rPr>
          <w:color w:val="000000"/>
          <w:sz w:val="20"/>
          <w:szCs w:val="20"/>
          <w:lang w:val="en-US"/>
        </w:rPr>
        <w:t xml:space="preserve">In legacy release, the time domain resource allocation for CG type </w:t>
      </w:r>
      <w:r w:rsidR="00927B0E" w:rsidRPr="00C82DEE">
        <w:rPr>
          <w:color w:val="000000"/>
          <w:sz w:val="20"/>
          <w:szCs w:val="20"/>
          <w:lang w:val="en-US"/>
        </w:rPr>
        <w:t xml:space="preserve">1 </w:t>
      </w:r>
      <w:r w:rsidR="00081DB1" w:rsidRPr="00C82DEE">
        <w:rPr>
          <w:color w:val="000000"/>
          <w:sz w:val="20"/>
          <w:szCs w:val="20"/>
          <w:lang w:val="en-US"/>
        </w:rPr>
        <w:t xml:space="preserve">will </w:t>
      </w:r>
      <w:r w:rsidR="003C35F6">
        <w:rPr>
          <w:color w:val="000000"/>
          <w:sz w:val="20"/>
          <w:szCs w:val="20"/>
          <w:lang w:val="en-US"/>
        </w:rPr>
        <w:t xml:space="preserve">follow the rules for DCI format 0_0 on UE specific search space, </w:t>
      </w:r>
      <w:r w:rsidR="00081DB1" w:rsidRPr="00C82DEE">
        <w:rPr>
          <w:color w:val="000000"/>
          <w:sz w:val="20"/>
          <w:szCs w:val="20"/>
          <w:lang w:val="en-US"/>
        </w:rPr>
        <w:t xml:space="preserve">the </w:t>
      </w:r>
      <w:r w:rsidR="00081DB1" w:rsidRPr="00C82DEE">
        <w:rPr>
          <w:i/>
          <w:iCs/>
          <w:color w:val="000000"/>
          <w:sz w:val="20"/>
          <w:szCs w:val="20"/>
        </w:rPr>
        <w:t xml:space="preserve">pusch-TimeDomainAllocationList </w:t>
      </w:r>
      <w:r w:rsidR="00081DB1" w:rsidRPr="00C82DEE">
        <w:rPr>
          <w:color w:val="000000"/>
          <w:sz w:val="20"/>
          <w:szCs w:val="20"/>
        </w:rPr>
        <w:t xml:space="preserve">provided in </w:t>
      </w:r>
      <w:r w:rsidR="00081DB1" w:rsidRPr="00C82DEE">
        <w:rPr>
          <w:i/>
          <w:iCs/>
          <w:color w:val="000000"/>
          <w:sz w:val="20"/>
          <w:szCs w:val="20"/>
        </w:rPr>
        <w:t>pusch-</w:t>
      </w:r>
      <w:r w:rsidR="00081DB1" w:rsidRPr="00081DB1">
        <w:rPr>
          <w:i/>
          <w:iCs/>
          <w:color w:val="000000"/>
          <w:sz w:val="20"/>
          <w:szCs w:val="20"/>
        </w:rPr>
        <w:t>Config</w:t>
      </w:r>
      <w:r w:rsidR="00081DB1" w:rsidRPr="00C82DEE">
        <w:rPr>
          <w:i/>
          <w:iCs/>
          <w:color w:val="000000"/>
          <w:sz w:val="20"/>
          <w:szCs w:val="20"/>
          <w:lang w:val="en-US"/>
        </w:rPr>
        <w:t xml:space="preserve"> </w:t>
      </w:r>
      <w:r w:rsidR="00081DB1" w:rsidRPr="00C82DEE">
        <w:rPr>
          <w:color w:val="000000"/>
          <w:sz w:val="20"/>
          <w:szCs w:val="20"/>
          <w:lang w:val="en-US"/>
        </w:rPr>
        <w:t>or in</w:t>
      </w:r>
      <w:r w:rsidR="00081DB1" w:rsidRPr="00C82DEE">
        <w:rPr>
          <w:i/>
          <w:iCs/>
          <w:color w:val="000000"/>
          <w:sz w:val="20"/>
          <w:szCs w:val="20"/>
          <w:lang w:val="en-US"/>
        </w:rPr>
        <w:t xml:space="preserve"> </w:t>
      </w:r>
      <w:r w:rsidR="00081DB1" w:rsidRPr="00C82DEE">
        <w:rPr>
          <w:i/>
          <w:iCs/>
          <w:color w:val="000000"/>
          <w:sz w:val="20"/>
          <w:szCs w:val="20"/>
        </w:rPr>
        <w:t>pusch-</w:t>
      </w:r>
      <w:r w:rsidR="00081DB1" w:rsidRPr="00081DB1">
        <w:rPr>
          <w:i/>
          <w:iCs/>
          <w:color w:val="000000"/>
          <w:sz w:val="20"/>
          <w:szCs w:val="20"/>
        </w:rPr>
        <w:t>ConfigCommon</w:t>
      </w:r>
      <w:r w:rsidR="00081DB1" w:rsidRPr="00C82DEE">
        <w:rPr>
          <w:i/>
          <w:iCs/>
          <w:color w:val="000000"/>
          <w:sz w:val="20"/>
          <w:szCs w:val="20"/>
          <w:lang w:val="en-US"/>
        </w:rPr>
        <w:t xml:space="preserve"> </w:t>
      </w:r>
      <w:r w:rsidR="009322A6">
        <w:rPr>
          <w:color w:val="000000"/>
          <w:sz w:val="20"/>
          <w:szCs w:val="20"/>
          <w:lang w:val="en-US"/>
        </w:rPr>
        <w:t>will be used, a</w:t>
      </w:r>
      <w:r w:rsidR="00081DB1" w:rsidRPr="00C82DEE">
        <w:rPr>
          <w:color w:val="000000"/>
          <w:sz w:val="20"/>
          <w:szCs w:val="20"/>
          <w:lang w:val="en-US"/>
        </w:rPr>
        <w:t>ny change of</w:t>
      </w:r>
      <w:r w:rsidR="00081DB1" w:rsidRPr="00C82DEE">
        <w:rPr>
          <w:i/>
          <w:iCs/>
          <w:color w:val="000000"/>
          <w:sz w:val="20"/>
          <w:szCs w:val="20"/>
          <w:lang w:val="en-US"/>
        </w:rPr>
        <w:t xml:space="preserve"> </w:t>
      </w:r>
      <w:r w:rsidR="00081DB1" w:rsidRPr="00C82DEE">
        <w:rPr>
          <w:i/>
          <w:iCs/>
          <w:color w:val="000000"/>
          <w:sz w:val="20"/>
          <w:szCs w:val="20"/>
        </w:rPr>
        <w:t>pusch-TimeDomainAllocationList</w:t>
      </w:r>
      <w:r w:rsidR="00081DB1" w:rsidRPr="00C82DEE">
        <w:rPr>
          <w:color w:val="000000"/>
          <w:sz w:val="20"/>
          <w:szCs w:val="20"/>
          <w:lang w:val="en-US"/>
        </w:rPr>
        <w:t xml:space="preserve"> will impact other PUSCH transmission via the dynamic grant. </w:t>
      </w:r>
      <w:r w:rsidR="001B6509" w:rsidRPr="00C82DEE">
        <w:rPr>
          <w:color w:val="000000"/>
          <w:sz w:val="20"/>
          <w:szCs w:val="20"/>
          <w:lang w:val="en-US"/>
        </w:rPr>
        <w:t>One way</w:t>
      </w:r>
      <w:r w:rsidR="009322A6">
        <w:rPr>
          <w:color w:val="000000"/>
          <w:sz w:val="20"/>
          <w:szCs w:val="20"/>
          <w:lang w:val="en-US"/>
        </w:rPr>
        <w:t xml:space="preserve"> to avoid impacting DCI format 0_0</w:t>
      </w:r>
      <w:r w:rsidR="001B6509" w:rsidRPr="00C82DEE">
        <w:rPr>
          <w:color w:val="000000"/>
          <w:sz w:val="20"/>
          <w:szCs w:val="20"/>
          <w:lang w:val="en-US"/>
        </w:rPr>
        <w:t xml:space="preserve"> is </w:t>
      </w:r>
      <w:r w:rsidR="00313621" w:rsidRPr="00C82DEE">
        <w:rPr>
          <w:color w:val="000000"/>
          <w:sz w:val="20"/>
          <w:szCs w:val="20"/>
          <w:lang w:val="en-US"/>
        </w:rPr>
        <w:t xml:space="preserve">to define the new TDRA table, which is </w:t>
      </w:r>
      <w:r w:rsidR="001B6509" w:rsidRPr="00C82DEE">
        <w:rPr>
          <w:color w:val="000000"/>
          <w:sz w:val="20"/>
          <w:szCs w:val="20"/>
          <w:lang w:val="en-US"/>
        </w:rPr>
        <w:t xml:space="preserve">similar as </w:t>
      </w:r>
      <w:r w:rsidR="00313621" w:rsidRPr="00C82DEE">
        <w:rPr>
          <w:color w:val="000000"/>
          <w:sz w:val="20"/>
          <w:szCs w:val="20"/>
          <w:lang w:val="en-US"/>
        </w:rPr>
        <w:t>supporting</w:t>
      </w:r>
      <w:r w:rsidR="001B6509" w:rsidRPr="00C82DEE">
        <w:rPr>
          <w:color w:val="000000"/>
          <w:sz w:val="20"/>
          <w:szCs w:val="20"/>
          <w:lang w:val="en-US"/>
        </w:rPr>
        <w:t xml:space="preserve"> CG type 2 for repetition B in Rel-16, </w:t>
      </w:r>
      <w:r w:rsidR="001B6509" w:rsidRPr="00C82DEE">
        <w:rPr>
          <w:i/>
          <w:iCs/>
          <w:color w:val="000000"/>
          <w:sz w:val="20"/>
          <w:szCs w:val="20"/>
        </w:rPr>
        <w:t>pusch-TimeDomainResourceAllocationListDCI-0-</w:t>
      </w:r>
      <w:r w:rsidR="00313621" w:rsidRPr="00C82DEE">
        <w:rPr>
          <w:i/>
          <w:iCs/>
          <w:color w:val="000000"/>
          <w:sz w:val="20"/>
          <w:szCs w:val="20"/>
          <w:lang w:val="en-US"/>
        </w:rPr>
        <w:t>1/2.</w:t>
      </w:r>
    </w:p>
    <w:p w14:paraId="560928BF" w14:textId="1AEC8D06" w:rsidR="008C06BB" w:rsidRPr="00C82DEE" w:rsidRDefault="008C06BB" w:rsidP="00385C38">
      <w:pPr>
        <w:pStyle w:val="ListParagraph"/>
        <w:numPr>
          <w:ilvl w:val="0"/>
          <w:numId w:val="25"/>
        </w:numPr>
        <w:spacing w:before="120" w:after="120"/>
        <w:rPr>
          <w:color w:val="000000"/>
          <w:sz w:val="20"/>
          <w:szCs w:val="20"/>
          <w:lang w:val="en-US"/>
        </w:rPr>
      </w:pPr>
      <w:r w:rsidRPr="00C82DEE">
        <w:rPr>
          <w:color w:val="000000"/>
          <w:sz w:val="20"/>
          <w:szCs w:val="20"/>
          <w:lang w:val="en-US"/>
        </w:rPr>
        <w:t xml:space="preserve">Option 2: introduce RRC parameter </w:t>
      </w:r>
      <w:r w:rsidR="00F002A8" w:rsidRPr="00C82DEE">
        <w:rPr>
          <w:i/>
          <w:iCs/>
          <w:sz w:val="20"/>
          <w:szCs w:val="20"/>
          <w:lang w:val="en-US"/>
        </w:rPr>
        <w:t>numberOfSlotsTBoMS-r17</w:t>
      </w:r>
      <w:r w:rsidR="00F002A8" w:rsidRPr="00C82DEE">
        <w:rPr>
          <w:sz w:val="20"/>
          <w:szCs w:val="20"/>
          <w:lang w:val="en-US"/>
        </w:rPr>
        <w:t xml:space="preserve"> in </w:t>
      </w:r>
      <w:proofErr w:type="spellStart"/>
      <w:r w:rsidR="00F002A8" w:rsidRPr="00C82DEE">
        <w:rPr>
          <w:i/>
          <w:iCs/>
          <w:sz w:val="20"/>
          <w:szCs w:val="20"/>
          <w:lang w:val="en-US"/>
        </w:rPr>
        <w:t>ConfiguredGrantConfig</w:t>
      </w:r>
      <w:proofErr w:type="spellEnd"/>
    </w:p>
    <w:p w14:paraId="5915B9CB" w14:textId="0905F70A" w:rsidR="00C456E6" w:rsidRDefault="00313621" w:rsidP="00313621">
      <w:pPr>
        <w:spacing w:before="120" w:after="120"/>
        <w:ind w:left="360"/>
        <w:rPr>
          <w:color w:val="000000"/>
          <w:sz w:val="20"/>
          <w:szCs w:val="20"/>
          <w:lang w:val="en-US"/>
        </w:rPr>
      </w:pPr>
      <w:r w:rsidRPr="00C82DEE">
        <w:rPr>
          <w:color w:val="000000"/>
          <w:sz w:val="20"/>
          <w:szCs w:val="20"/>
          <w:lang w:val="en-US"/>
        </w:rPr>
        <w:t xml:space="preserve">To indicate the </w:t>
      </w:r>
      <w:r w:rsidR="0091624C" w:rsidRPr="00C82DEE">
        <w:rPr>
          <w:color w:val="000000"/>
          <w:sz w:val="20"/>
          <w:szCs w:val="20"/>
          <w:lang w:val="en-US"/>
        </w:rPr>
        <w:t xml:space="preserve">number of slots allocated for a single </w:t>
      </w:r>
      <w:proofErr w:type="spellStart"/>
      <w:r w:rsidR="0091624C" w:rsidRPr="00C82DEE">
        <w:rPr>
          <w:color w:val="000000"/>
          <w:sz w:val="20"/>
          <w:szCs w:val="20"/>
          <w:lang w:val="en-US"/>
        </w:rPr>
        <w:t>TBoMS</w:t>
      </w:r>
      <w:proofErr w:type="spellEnd"/>
      <w:r w:rsidR="0091624C" w:rsidRPr="00C82DEE">
        <w:rPr>
          <w:color w:val="000000"/>
          <w:sz w:val="20"/>
          <w:szCs w:val="20"/>
          <w:lang w:val="en-US"/>
        </w:rPr>
        <w:t xml:space="preserve"> transmission with configured grant </w:t>
      </w:r>
      <w:r w:rsidRPr="00C82DEE">
        <w:rPr>
          <w:color w:val="000000"/>
          <w:sz w:val="20"/>
          <w:szCs w:val="20"/>
          <w:lang w:val="en-US"/>
        </w:rPr>
        <w:t>CG type 1</w:t>
      </w:r>
      <w:r w:rsidR="0091624C" w:rsidRPr="00C82DEE">
        <w:rPr>
          <w:color w:val="000000"/>
          <w:sz w:val="20"/>
          <w:szCs w:val="20"/>
          <w:lang w:val="en-US"/>
        </w:rPr>
        <w:t xml:space="preserve">, the parameter </w:t>
      </w:r>
      <w:r w:rsidR="0091624C" w:rsidRPr="00C82DEE">
        <w:rPr>
          <w:i/>
          <w:iCs/>
          <w:sz w:val="20"/>
          <w:szCs w:val="20"/>
          <w:lang w:val="en-US"/>
        </w:rPr>
        <w:t>numberOfSlotsTBoMS-r17</w:t>
      </w:r>
      <w:r w:rsidR="0091624C" w:rsidRPr="00C82DEE">
        <w:rPr>
          <w:sz w:val="20"/>
          <w:szCs w:val="20"/>
          <w:lang w:val="en-US"/>
        </w:rPr>
        <w:t xml:space="preserve"> </w:t>
      </w:r>
      <w:r w:rsidR="0091624C" w:rsidRPr="00C82DEE">
        <w:rPr>
          <w:color w:val="000000"/>
          <w:sz w:val="20"/>
          <w:szCs w:val="20"/>
          <w:lang w:val="en-US"/>
        </w:rPr>
        <w:t xml:space="preserve">is introduced in </w:t>
      </w:r>
      <w:proofErr w:type="spellStart"/>
      <w:r w:rsidR="0091624C" w:rsidRPr="00C82DEE">
        <w:rPr>
          <w:i/>
          <w:iCs/>
          <w:sz w:val="20"/>
          <w:szCs w:val="20"/>
          <w:lang w:val="en-US"/>
        </w:rPr>
        <w:t>ConfiguredGrantConfig</w:t>
      </w:r>
      <w:proofErr w:type="spellEnd"/>
      <w:r w:rsidR="0091624C" w:rsidRPr="00C82DEE">
        <w:rPr>
          <w:color w:val="000000"/>
          <w:sz w:val="20"/>
          <w:szCs w:val="20"/>
          <w:lang w:val="en-US"/>
        </w:rPr>
        <w:t>.</w:t>
      </w:r>
      <w:r>
        <w:rPr>
          <w:color w:val="000000"/>
          <w:sz w:val="20"/>
          <w:szCs w:val="20"/>
          <w:lang w:val="en-US"/>
        </w:rPr>
        <w:t xml:space="preserve"> </w:t>
      </w:r>
      <w:r w:rsidR="0091624C">
        <w:rPr>
          <w:color w:val="000000"/>
          <w:sz w:val="20"/>
          <w:szCs w:val="20"/>
          <w:lang w:val="en-US"/>
        </w:rPr>
        <w:t xml:space="preserve">And this parameter is only </w:t>
      </w:r>
      <w:r w:rsidR="003B0164">
        <w:rPr>
          <w:color w:val="000000"/>
          <w:sz w:val="20"/>
          <w:szCs w:val="20"/>
          <w:lang w:val="en-US"/>
        </w:rPr>
        <w:t>applicable to</w:t>
      </w:r>
      <w:r w:rsidR="0091624C">
        <w:rPr>
          <w:color w:val="000000"/>
          <w:sz w:val="20"/>
          <w:szCs w:val="20"/>
          <w:lang w:val="en-US"/>
        </w:rPr>
        <w:t xml:space="preserve"> CG type 1</w:t>
      </w:r>
      <w:r w:rsidR="003B0164">
        <w:rPr>
          <w:color w:val="000000"/>
          <w:sz w:val="20"/>
          <w:szCs w:val="20"/>
          <w:lang w:val="en-US"/>
        </w:rPr>
        <w:t xml:space="preserve"> PUSCH</w:t>
      </w:r>
      <w:r w:rsidR="0091624C">
        <w:rPr>
          <w:color w:val="000000"/>
          <w:sz w:val="20"/>
          <w:szCs w:val="20"/>
          <w:lang w:val="en-US"/>
        </w:rPr>
        <w:t xml:space="preserve">, the parameter </w:t>
      </w:r>
      <w:r w:rsidR="0091624C" w:rsidRPr="0091624C">
        <w:rPr>
          <w:i/>
          <w:iCs/>
          <w:color w:val="000000"/>
          <w:sz w:val="20"/>
          <w:szCs w:val="20"/>
          <w:lang w:val="en-US"/>
        </w:rPr>
        <w:t>repK-17</w:t>
      </w:r>
      <w:r w:rsidR="0091624C">
        <w:rPr>
          <w:color w:val="000000"/>
          <w:sz w:val="20"/>
          <w:szCs w:val="20"/>
          <w:lang w:val="en-US"/>
        </w:rPr>
        <w:t xml:space="preserve"> is reinterpreted as the repetition number of </w:t>
      </w:r>
      <w:proofErr w:type="spellStart"/>
      <w:r w:rsidR="0091624C">
        <w:rPr>
          <w:color w:val="000000"/>
          <w:sz w:val="20"/>
          <w:szCs w:val="20"/>
          <w:lang w:val="en-US"/>
        </w:rPr>
        <w:t>TBoMS</w:t>
      </w:r>
      <w:proofErr w:type="spellEnd"/>
      <w:r w:rsidR="0091624C">
        <w:rPr>
          <w:color w:val="000000"/>
          <w:sz w:val="20"/>
          <w:szCs w:val="20"/>
          <w:lang w:val="en-US"/>
        </w:rPr>
        <w:t>.</w:t>
      </w:r>
      <w:r w:rsidR="00230A49">
        <w:rPr>
          <w:color w:val="000000"/>
          <w:sz w:val="20"/>
          <w:szCs w:val="20"/>
          <w:lang w:val="en-US"/>
        </w:rPr>
        <w:t xml:space="preserve"> The limitation of total slots allocated for </w:t>
      </w:r>
      <w:proofErr w:type="spellStart"/>
      <w:r w:rsidR="00230A49">
        <w:rPr>
          <w:color w:val="000000"/>
          <w:sz w:val="20"/>
          <w:szCs w:val="20"/>
          <w:lang w:val="en-US"/>
        </w:rPr>
        <w:t>TBoMS</w:t>
      </w:r>
      <w:proofErr w:type="spellEnd"/>
      <w:r w:rsidR="00230A49">
        <w:rPr>
          <w:color w:val="000000"/>
          <w:sz w:val="20"/>
          <w:szCs w:val="20"/>
          <w:lang w:val="en-US"/>
        </w:rPr>
        <w:t xml:space="preserve"> repetition is still valid, i.e., 32 </w:t>
      </w:r>
      <w:r w:rsidR="00C65680">
        <w:rPr>
          <w:color w:val="000000"/>
          <w:sz w:val="20"/>
          <w:szCs w:val="20"/>
          <w:lang w:val="en-US"/>
        </w:rPr>
        <w:t>available</w:t>
      </w:r>
      <w:r w:rsidR="00230A49">
        <w:rPr>
          <w:color w:val="000000"/>
          <w:sz w:val="20"/>
          <w:szCs w:val="20"/>
          <w:lang w:val="en-US"/>
        </w:rPr>
        <w:t xml:space="preserve"> slot</w:t>
      </w:r>
      <w:r w:rsidR="00C65680">
        <w:rPr>
          <w:color w:val="000000"/>
          <w:sz w:val="20"/>
          <w:szCs w:val="20"/>
          <w:lang w:val="en-US"/>
        </w:rPr>
        <w:t>s.</w:t>
      </w:r>
    </w:p>
    <w:p w14:paraId="7FE5EE81" w14:textId="42207EDC" w:rsidR="004A1C4B" w:rsidRDefault="00C65680" w:rsidP="004A1C4B">
      <w:pPr>
        <w:spacing w:before="120" w:after="120"/>
        <w:ind w:left="360"/>
        <w:rPr>
          <w:sz w:val="20"/>
          <w:szCs w:val="20"/>
          <w:lang w:val="en-US"/>
        </w:rPr>
      </w:pPr>
      <w:r>
        <w:rPr>
          <w:sz w:val="20"/>
          <w:szCs w:val="20"/>
          <w:lang w:val="en-US"/>
        </w:rPr>
        <w:t>Comparing the Option 1 and Option 2, the option</w:t>
      </w:r>
      <w:r w:rsidR="00C82DEE">
        <w:rPr>
          <w:sz w:val="20"/>
          <w:szCs w:val="20"/>
          <w:lang w:val="en-US"/>
        </w:rPr>
        <w:t xml:space="preserve"> 2</w:t>
      </w:r>
      <w:r>
        <w:rPr>
          <w:sz w:val="20"/>
          <w:szCs w:val="20"/>
          <w:lang w:val="en-US"/>
        </w:rPr>
        <w:t xml:space="preserve"> has less standard impact, </w:t>
      </w:r>
      <w:r w:rsidR="004A1C4B">
        <w:rPr>
          <w:sz w:val="20"/>
          <w:szCs w:val="20"/>
          <w:lang w:val="en-US"/>
        </w:rPr>
        <w:t xml:space="preserve">and </w:t>
      </w:r>
      <w:r w:rsidR="009322A6">
        <w:rPr>
          <w:sz w:val="20"/>
          <w:szCs w:val="20"/>
          <w:lang w:val="en-US"/>
        </w:rPr>
        <w:t xml:space="preserve">most of </w:t>
      </w:r>
      <w:r w:rsidR="004A1C4B">
        <w:rPr>
          <w:sz w:val="20"/>
          <w:szCs w:val="20"/>
          <w:lang w:val="en-US"/>
        </w:rPr>
        <w:t>existing parameter</w:t>
      </w:r>
      <w:r w:rsidR="009322A6">
        <w:rPr>
          <w:sz w:val="20"/>
          <w:szCs w:val="20"/>
          <w:lang w:val="en-US"/>
        </w:rPr>
        <w:t>s</w:t>
      </w:r>
      <w:r w:rsidR="004A1C4B">
        <w:rPr>
          <w:sz w:val="20"/>
          <w:szCs w:val="20"/>
          <w:lang w:val="en-US"/>
        </w:rPr>
        <w:t xml:space="preserve"> </w:t>
      </w:r>
      <w:r w:rsidR="009322A6">
        <w:rPr>
          <w:sz w:val="20"/>
          <w:szCs w:val="20"/>
          <w:lang w:val="en-US"/>
        </w:rPr>
        <w:t>are</w:t>
      </w:r>
      <w:r w:rsidR="004A1C4B">
        <w:rPr>
          <w:sz w:val="20"/>
          <w:szCs w:val="20"/>
          <w:lang w:val="en-US"/>
        </w:rPr>
        <w:t xml:space="preserve"> reused. Thus, the Option 2 is slight</w:t>
      </w:r>
      <w:r w:rsidR="00C82DEE">
        <w:rPr>
          <w:sz w:val="20"/>
          <w:szCs w:val="20"/>
          <w:lang w:val="en-US"/>
        </w:rPr>
        <w:t>ly</w:t>
      </w:r>
      <w:r w:rsidR="004A1C4B">
        <w:rPr>
          <w:sz w:val="20"/>
          <w:szCs w:val="20"/>
          <w:lang w:val="en-US"/>
        </w:rPr>
        <w:t xml:space="preserve"> preferred.</w:t>
      </w:r>
    </w:p>
    <w:p w14:paraId="3DAF4E19" w14:textId="77777777" w:rsidR="004A1C4B" w:rsidRPr="0045462F" w:rsidRDefault="00B32C1B" w:rsidP="004A1C4B">
      <w:pPr>
        <w:spacing w:before="120" w:after="120"/>
        <w:rPr>
          <w:b/>
          <w:bCs/>
          <w:color w:val="000000"/>
          <w:sz w:val="20"/>
          <w:szCs w:val="20"/>
          <w:lang w:val="en-US"/>
        </w:rPr>
      </w:pPr>
      <w:r w:rsidRPr="00BD5CC8">
        <w:rPr>
          <w:b/>
          <w:bCs/>
          <w:color w:val="000000"/>
          <w:sz w:val="20"/>
          <w:szCs w:val="20"/>
          <w:lang w:val="en-US"/>
        </w:rPr>
        <w:t xml:space="preserve">Proposal </w:t>
      </w:r>
      <w:r w:rsidR="006F1B1E">
        <w:rPr>
          <w:b/>
          <w:bCs/>
          <w:color w:val="000000"/>
          <w:sz w:val="20"/>
          <w:szCs w:val="20"/>
          <w:lang w:val="en-US"/>
        </w:rPr>
        <w:t>1</w:t>
      </w:r>
      <w:r w:rsidRPr="00BD5CC8">
        <w:rPr>
          <w:b/>
          <w:bCs/>
          <w:color w:val="000000"/>
          <w:sz w:val="20"/>
          <w:szCs w:val="20"/>
          <w:lang w:val="en-US"/>
        </w:rPr>
        <w:t xml:space="preserve">: </w:t>
      </w:r>
      <w:r w:rsidR="004A1C4B" w:rsidRPr="0045462F">
        <w:rPr>
          <w:b/>
          <w:bCs/>
          <w:color w:val="000000"/>
          <w:sz w:val="20"/>
          <w:szCs w:val="20"/>
          <w:lang w:val="en-US"/>
        </w:rPr>
        <w:t>For type 1 configured grant, introduce IE</w:t>
      </w:r>
      <w:r w:rsidR="004A1C4B" w:rsidRPr="0045462F">
        <w:rPr>
          <w:b/>
          <w:bCs/>
          <w:i/>
          <w:iCs/>
          <w:color w:val="000000"/>
          <w:sz w:val="20"/>
          <w:szCs w:val="20"/>
          <w:lang w:val="en-US"/>
        </w:rPr>
        <w:t xml:space="preserve"> numberOfSlotsTBoMS-r17</w:t>
      </w:r>
      <w:r w:rsidR="004A1C4B" w:rsidRPr="0045462F">
        <w:rPr>
          <w:b/>
          <w:bCs/>
          <w:color w:val="000000"/>
          <w:sz w:val="20"/>
          <w:szCs w:val="20"/>
          <w:lang w:val="en-US"/>
        </w:rPr>
        <w:t xml:space="preserve"> in </w:t>
      </w:r>
      <w:proofErr w:type="spellStart"/>
      <w:r w:rsidR="004A1C4B" w:rsidRPr="0045462F">
        <w:rPr>
          <w:b/>
          <w:bCs/>
          <w:i/>
          <w:iCs/>
          <w:color w:val="000000"/>
          <w:sz w:val="20"/>
          <w:szCs w:val="20"/>
          <w:lang w:val="en-US"/>
        </w:rPr>
        <w:t>ConfiguredGrantConfig</w:t>
      </w:r>
      <w:proofErr w:type="spellEnd"/>
      <w:r w:rsidR="004A1C4B" w:rsidRPr="0045462F">
        <w:rPr>
          <w:b/>
          <w:bCs/>
          <w:color w:val="000000"/>
          <w:sz w:val="20"/>
          <w:szCs w:val="20"/>
          <w:lang w:val="en-US"/>
        </w:rPr>
        <w:t xml:space="preserve"> to indicate the number of allocated slots for </w:t>
      </w:r>
      <w:proofErr w:type="spellStart"/>
      <w:r w:rsidR="004A1C4B" w:rsidRPr="0045462F">
        <w:rPr>
          <w:b/>
          <w:bCs/>
          <w:color w:val="000000"/>
          <w:sz w:val="20"/>
          <w:szCs w:val="20"/>
          <w:lang w:val="en-US"/>
        </w:rPr>
        <w:t>TBoMS</w:t>
      </w:r>
      <w:proofErr w:type="spellEnd"/>
    </w:p>
    <w:p w14:paraId="0953E5A2" w14:textId="618764BA" w:rsidR="004A1C4B" w:rsidRPr="004A1C4B" w:rsidRDefault="004A1C4B" w:rsidP="004A1C4B">
      <w:pPr>
        <w:numPr>
          <w:ilvl w:val="2"/>
          <w:numId w:val="22"/>
        </w:numPr>
        <w:spacing w:before="120" w:after="120"/>
        <w:rPr>
          <w:b/>
          <w:bCs/>
          <w:color w:val="000000"/>
          <w:sz w:val="20"/>
          <w:szCs w:val="20"/>
          <w:lang w:val="en-US"/>
        </w:rPr>
      </w:pPr>
      <w:r w:rsidRPr="004A1C4B">
        <w:rPr>
          <w:b/>
          <w:bCs/>
          <w:color w:val="000000"/>
          <w:sz w:val="20"/>
          <w:szCs w:val="20"/>
          <w:lang w:val="en-US"/>
        </w:rPr>
        <w:t xml:space="preserve">Parameter </w:t>
      </w:r>
      <w:r w:rsidRPr="004A1C4B">
        <w:rPr>
          <w:b/>
          <w:bCs/>
          <w:i/>
          <w:iCs/>
          <w:color w:val="000000"/>
          <w:sz w:val="20"/>
          <w:szCs w:val="20"/>
          <w:lang w:val="en-US"/>
        </w:rPr>
        <w:t>repK-r17</w:t>
      </w:r>
      <w:r w:rsidRPr="004A1C4B">
        <w:rPr>
          <w:b/>
          <w:bCs/>
          <w:color w:val="000000"/>
          <w:sz w:val="20"/>
          <w:szCs w:val="20"/>
          <w:lang w:val="en-US"/>
        </w:rPr>
        <w:t xml:space="preserve"> is to indicate the repetition number of </w:t>
      </w:r>
      <w:proofErr w:type="spellStart"/>
      <w:r w:rsidRPr="004A1C4B">
        <w:rPr>
          <w:b/>
          <w:bCs/>
          <w:color w:val="000000"/>
          <w:sz w:val="20"/>
          <w:szCs w:val="20"/>
          <w:lang w:val="en-US"/>
        </w:rPr>
        <w:t>TBoMS</w:t>
      </w:r>
      <w:proofErr w:type="spellEnd"/>
    </w:p>
    <w:p w14:paraId="2D4F536F" w14:textId="0F380767" w:rsidR="00B32C1B" w:rsidRPr="00D600DB" w:rsidRDefault="004A1C4B" w:rsidP="000C074D">
      <w:pPr>
        <w:numPr>
          <w:ilvl w:val="2"/>
          <w:numId w:val="22"/>
        </w:numPr>
        <w:spacing w:before="120" w:after="120"/>
        <w:rPr>
          <w:b/>
          <w:bCs/>
          <w:color w:val="000000"/>
          <w:sz w:val="20"/>
          <w:szCs w:val="20"/>
          <w:lang w:val="en-US"/>
        </w:rPr>
      </w:pPr>
      <w:r w:rsidRPr="004A1C4B">
        <w:rPr>
          <w:b/>
          <w:bCs/>
          <w:color w:val="000000"/>
          <w:sz w:val="20"/>
          <w:szCs w:val="20"/>
          <w:lang w:val="en-US"/>
        </w:rPr>
        <w:t xml:space="preserve">The total number of slots allocated for </w:t>
      </w:r>
      <w:proofErr w:type="spellStart"/>
      <w:r w:rsidRPr="004A1C4B">
        <w:rPr>
          <w:b/>
          <w:bCs/>
          <w:color w:val="000000"/>
          <w:sz w:val="20"/>
          <w:szCs w:val="20"/>
          <w:lang w:val="en-US"/>
        </w:rPr>
        <w:t>TBoMS</w:t>
      </w:r>
      <w:proofErr w:type="spellEnd"/>
      <w:r w:rsidRPr="004A1C4B">
        <w:rPr>
          <w:b/>
          <w:bCs/>
          <w:color w:val="000000"/>
          <w:sz w:val="20"/>
          <w:szCs w:val="20"/>
          <w:lang w:val="en-US"/>
        </w:rPr>
        <w:t>, i.e.</w:t>
      </w:r>
      <w:proofErr w:type="gramStart"/>
      <w:r w:rsidRPr="004A1C4B">
        <w:rPr>
          <w:b/>
          <w:bCs/>
          <w:color w:val="000000"/>
          <w:sz w:val="20"/>
          <w:szCs w:val="20"/>
          <w:lang w:val="en-US"/>
        </w:rPr>
        <w:t xml:space="preserve">,  </w:t>
      </w:r>
      <w:r w:rsidRPr="004A1C4B">
        <w:rPr>
          <w:b/>
          <w:bCs/>
          <w:i/>
          <w:iCs/>
          <w:color w:val="000000"/>
          <w:sz w:val="20"/>
          <w:szCs w:val="20"/>
          <w:lang w:val="en-US"/>
        </w:rPr>
        <w:t>numberOfSlotsTBoMS</w:t>
      </w:r>
      <w:proofErr w:type="gramEnd"/>
      <w:r w:rsidRPr="004A1C4B">
        <w:rPr>
          <w:b/>
          <w:bCs/>
          <w:i/>
          <w:iCs/>
          <w:color w:val="000000"/>
          <w:sz w:val="20"/>
          <w:szCs w:val="20"/>
          <w:lang w:val="en-US"/>
        </w:rPr>
        <w:t>-r17*</w:t>
      </w:r>
      <w:r w:rsidRPr="004A1C4B">
        <w:rPr>
          <w:b/>
          <w:bCs/>
          <w:color w:val="000000"/>
          <w:sz w:val="20"/>
          <w:szCs w:val="20"/>
          <w:lang w:val="en-US"/>
        </w:rPr>
        <w:t xml:space="preserve"> </w:t>
      </w:r>
      <w:r w:rsidRPr="004A1C4B">
        <w:rPr>
          <w:b/>
          <w:bCs/>
          <w:i/>
          <w:iCs/>
          <w:color w:val="000000"/>
          <w:sz w:val="20"/>
          <w:szCs w:val="20"/>
          <w:lang w:val="en-US"/>
        </w:rPr>
        <w:t xml:space="preserve">repK-r17, </w:t>
      </w:r>
      <w:r w:rsidR="003B0164">
        <w:rPr>
          <w:b/>
          <w:bCs/>
          <w:color w:val="000000"/>
          <w:sz w:val="20"/>
          <w:szCs w:val="20"/>
          <w:lang w:val="en-US"/>
        </w:rPr>
        <w:t>is</w:t>
      </w:r>
      <w:r w:rsidRPr="004A1C4B">
        <w:rPr>
          <w:b/>
          <w:bCs/>
          <w:color w:val="000000"/>
          <w:sz w:val="20"/>
          <w:szCs w:val="20"/>
          <w:lang w:val="en-US"/>
        </w:rPr>
        <w:t xml:space="preserve"> not</w:t>
      </w:r>
      <w:r w:rsidR="003B0164">
        <w:rPr>
          <w:b/>
          <w:bCs/>
          <w:color w:val="000000"/>
          <w:sz w:val="20"/>
          <w:szCs w:val="20"/>
          <w:lang w:val="en-US"/>
        </w:rPr>
        <w:t xml:space="preserve"> </w:t>
      </w:r>
      <w:r w:rsidRPr="004A1C4B">
        <w:rPr>
          <w:b/>
          <w:bCs/>
          <w:color w:val="000000"/>
          <w:sz w:val="20"/>
          <w:szCs w:val="20"/>
          <w:lang w:val="en-US"/>
        </w:rPr>
        <w:t>larger than 32</w:t>
      </w:r>
    </w:p>
    <w:p w14:paraId="2F0C587F" w14:textId="54315A1C" w:rsidR="00C82DEE" w:rsidRDefault="00C82DEE" w:rsidP="000C074D">
      <w:pPr>
        <w:spacing w:before="120" w:after="120"/>
        <w:rPr>
          <w:color w:val="000000"/>
          <w:sz w:val="20"/>
          <w:szCs w:val="20"/>
          <w:lang w:val="en-US"/>
        </w:rPr>
      </w:pPr>
      <w:r>
        <w:rPr>
          <w:color w:val="000000"/>
          <w:sz w:val="20"/>
          <w:szCs w:val="20"/>
          <w:lang w:val="en-US"/>
        </w:rPr>
        <w:t xml:space="preserve">If </w:t>
      </w:r>
      <w:proofErr w:type="spellStart"/>
      <w:r w:rsidR="00D600DB">
        <w:rPr>
          <w:color w:val="000000"/>
          <w:sz w:val="20"/>
          <w:szCs w:val="20"/>
          <w:lang w:val="en-US"/>
        </w:rPr>
        <w:t>TBoMS</w:t>
      </w:r>
      <w:proofErr w:type="spellEnd"/>
      <w:r w:rsidR="00D600DB">
        <w:rPr>
          <w:color w:val="000000"/>
          <w:sz w:val="20"/>
          <w:szCs w:val="20"/>
          <w:lang w:val="en-US"/>
        </w:rPr>
        <w:t xml:space="preserve"> repetition with configured grant type 1 is supported, the following agreements made for CG type 2 </w:t>
      </w:r>
      <w:r w:rsidR="00863318">
        <w:rPr>
          <w:color w:val="000000"/>
          <w:sz w:val="20"/>
          <w:szCs w:val="20"/>
          <w:lang w:val="en-US"/>
        </w:rPr>
        <w:t xml:space="preserve">on initial transmission restriction </w:t>
      </w:r>
      <w:r w:rsidR="00D600DB">
        <w:rPr>
          <w:color w:val="000000"/>
          <w:sz w:val="20"/>
          <w:szCs w:val="20"/>
          <w:lang w:val="en-US"/>
        </w:rPr>
        <w:t>can be applied to CG type 1 as well.</w:t>
      </w:r>
    </w:p>
    <w:tbl>
      <w:tblPr>
        <w:tblStyle w:val="TableGrid"/>
        <w:tblW w:w="0" w:type="auto"/>
        <w:tblLook w:val="04A0" w:firstRow="1" w:lastRow="0" w:firstColumn="1" w:lastColumn="0" w:noHBand="0" w:noVBand="1"/>
      </w:tblPr>
      <w:tblGrid>
        <w:gridCol w:w="9629"/>
      </w:tblGrid>
      <w:tr w:rsidR="00D600DB" w14:paraId="1FEB8679" w14:textId="77777777" w:rsidTr="00D600DB">
        <w:tc>
          <w:tcPr>
            <w:tcW w:w="9629" w:type="dxa"/>
          </w:tcPr>
          <w:p w14:paraId="5C23479F" w14:textId="77777777" w:rsidR="00D600DB" w:rsidRDefault="00D600DB" w:rsidP="00D600DB">
            <w:pPr>
              <w:shd w:val="clear" w:color="auto" w:fill="FFFFFF"/>
              <w:rPr>
                <w:rFonts w:ascii="Arial" w:eastAsia="SimSun" w:hAnsi="Arial" w:cs="Arial"/>
                <w:color w:val="000000"/>
                <w:sz w:val="20"/>
                <w:szCs w:val="20"/>
                <w:lang w:val="en-US"/>
              </w:rPr>
            </w:pPr>
            <w:r w:rsidRPr="00D33182">
              <w:rPr>
                <w:rFonts w:ascii="Arial" w:eastAsia="SimSun" w:hAnsi="Arial" w:cs="Arial"/>
                <w:b/>
                <w:bCs/>
                <w:color w:val="000000"/>
                <w:sz w:val="20"/>
                <w:szCs w:val="20"/>
                <w:shd w:val="clear" w:color="auto" w:fill="00FF00"/>
              </w:rPr>
              <w:t>Agreement</w:t>
            </w:r>
            <w:r>
              <w:rPr>
                <w:rFonts w:ascii="Arial" w:eastAsia="SimSun" w:hAnsi="Arial" w:cs="Arial"/>
                <w:color w:val="000000"/>
                <w:sz w:val="20"/>
                <w:szCs w:val="20"/>
                <w:lang w:val="en-US"/>
              </w:rPr>
              <w:t xml:space="preserve"> [2]</w:t>
            </w:r>
          </w:p>
          <w:p w14:paraId="507F98AB" w14:textId="77777777" w:rsidR="00D600DB" w:rsidRPr="00D33182" w:rsidRDefault="00D600DB" w:rsidP="00D600DB">
            <w:pPr>
              <w:shd w:val="clear" w:color="auto" w:fill="FFFFFF"/>
              <w:rPr>
                <w:rFonts w:ascii="Arial" w:eastAsia="SimSun" w:hAnsi="Arial" w:cs="Arial"/>
                <w:color w:val="000000"/>
                <w:sz w:val="20"/>
                <w:szCs w:val="20"/>
              </w:rPr>
            </w:pPr>
            <w:r w:rsidRPr="00D33182">
              <w:rPr>
                <w:rFonts w:ascii="Arial" w:eastAsia="SimSun" w:hAnsi="Arial" w:cs="Arial"/>
                <w:color w:val="000000"/>
                <w:sz w:val="20"/>
                <w:szCs w:val="20"/>
              </w:rPr>
              <w:lastRenderedPageBreak/>
              <w:t>For a configured grant type 2, if M=1, or if M&gt;1 and the configured grant is configured with startingFromRV0 set to 'off', the initial transmission of the transport block may only start at the first slot of the N*M slots determined as available for PUSCH transmission of TBoMS. Otherwise, the initial transmission of the transport block may start at</w:t>
            </w:r>
          </w:p>
          <w:p w14:paraId="4A10C644" w14:textId="77777777" w:rsidR="00D600DB" w:rsidRPr="00D33182" w:rsidRDefault="00D600DB" w:rsidP="00D600DB">
            <w:pPr>
              <w:shd w:val="clear" w:color="auto" w:fill="FFFFFF"/>
              <w:rPr>
                <w:rFonts w:ascii="Arial" w:eastAsia="SimSun" w:hAnsi="Arial" w:cs="Arial"/>
                <w:color w:val="000000"/>
                <w:sz w:val="20"/>
                <w:szCs w:val="20"/>
              </w:rPr>
            </w:pPr>
            <w:r w:rsidRPr="00D33182">
              <w:rPr>
                <w:rFonts w:ascii="Arial" w:eastAsia="SimSun" w:hAnsi="Arial" w:cs="Arial"/>
                <w:color w:val="000000"/>
                <w:sz w:val="20"/>
                <w:szCs w:val="20"/>
              </w:rPr>
              <w:t>- The first slot of the N*M slots determined as available for PUSCH transmission of TBoMS if the configured RV sequence is {0,2,3,1},</w:t>
            </w:r>
          </w:p>
          <w:p w14:paraId="0092F8FF" w14:textId="77777777" w:rsidR="00D600DB" w:rsidRPr="00D33182" w:rsidRDefault="00D600DB" w:rsidP="00D600DB">
            <w:pPr>
              <w:shd w:val="clear" w:color="auto" w:fill="FFFFFF"/>
              <w:rPr>
                <w:rFonts w:ascii="Arial" w:eastAsia="SimSun" w:hAnsi="Arial" w:cs="Arial"/>
                <w:color w:val="000000"/>
                <w:sz w:val="20"/>
                <w:szCs w:val="20"/>
              </w:rPr>
            </w:pPr>
            <w:r w:rsidRPr="00D33182">
              <w:rPr>
                <w:rFonts w:ascii="Arial" w:eastAsia="SimSun" w:hAnsi="Arial" w:cs="Arial"/>
                <w:color w:val="000000"/>
                <w:sz w:val="20"/>
                <w:szCs w:val="20"/>
              </w:rPr>
              <w:t>- The first slot of any of the M groups of N slots determined as available for PUSCH transmission of TBoMS associated with RV=0, if the configured RV sequence is {0,3,0,3} or {0,0,0,0}.</w:t>
            </w:r>
          </w:p>
          <w:p w14:paraId="3C90F3F3" w14:textId="1D939B09" w:rsidR="00D600DB" w:rsidRDefault="00D600DB" w:rsidP="00D600DB">
            <w:pPr>
              <w:spacing w:after="120"/>
              <w:rPr>
                <w:color w:val="000000"/>
                <w:sz w:val="20"/>
                <w:szCs w:val="20"/>
                <w:lang w:val="en-US"/>
              </w:rPr>
            </w:pPr>
            <w:r w:rsidRPr="00D33182">
              <w:rPr>
                <w:rFonts w:ascii="Arial" w:eastAsia="SimSun" w:hAnsi="Arial" w:cs="Arial"/>
                <w:color w:val="000000"/>
                <w:sz w:val="20"/>
                <w:szCs w:val="20"/>
              </w:rPr>
              <w:t>Note: It is up to Editor to decide how to capture these rules.</w:t>
            </w:r>
          </w:p>
        </w:tc>
      </w:tr>
    </w:tbl>
    <w:p w14:paraId="4894C983" w14:textId="08DD2546" w:rsidR="00360AC3" w:rsidRDefault="008E5F49" w:rsidP="000C074D">
      <w:pPr>
        <w:spacing w:before="120" w:after="120"/>
        <w:rPr>
          <w:b/>
          <w:bCs/>
          <w:color w:val="000000"/>
          <w:sz w:val="20"/>
          <w:szCs w:val="20"/>
          <w:lang w:val="en-US"/>
        </w:rPr>
      </w:pPr>
      <w:r w:rsidRPr="008E5F49">
        <w:rPr>
          <w:b/>
          <w:bCs/>
          <w:color w:val="000000"/>
          <w:sz w:val="20"/>
          <w:szCs w:val="20"/>
          <w:lang w:val="en-US"/>
        </w:rPr>
        <w:lastRenderedPageBreak/>
        <w:t>Proposal 2</w:t>
      </w:r>
      <w:r>
        <w:rPr>
          <w:b/>
          <w:bCs/>
          <w:color w:val="000000"/>
          <w:sz w:val="20"/>
          <w:szCs w:val="20"/>
          <w:lang w:val="en-US"/>
        </w:rPr>
        <w:t xml:space="preserve"> </w:t>
      </w:r>
      <w:r w:rsidR="00863318">
        <w:rPr>
          <w:b/>
          <w:bCs/>
          <w:color w:val="000000"/>
          <w:sz w:val="20"/>
          <w:szCs w:val="20"/>
          <w:lang w:val="en-US"/>
        </w:rPr>
        <w:t>The</w:t>
      </w:r>
      <w:r w:rsidRPr="008E5F49">
        <w:rPr>
          <w:b/>
          <w:bCs/>
          <w:color w:val="000000"/>
          <w:sz w:val="20"/>
          <w:szCs w:val="20"/>
          <w:lang w:val="en-US"/>
        </w:rPr>
        <w:t xml:space="preserve"> initial transmission of a transport block for </w:t>
      </w:r>
      <w:proofErr w:type="spellStart"/>
      <w:r w:rsidRPr="008E5F49">
        <w:rPr>
          <w:b/>
          <w:bCs/>
          <w:color w:val="000000"/>
          <w:sz w:val="20"/>
          <w:szCs w:val="20"/>
          <w:lang w:val="en-US"/>
        </w:rPr>
        <w:t>TBoMS</w:t>
      </w:r>
      <w:proofErr w:type="spellEnd"/>
      <w:r>
        <w:rPr>
          <w:b/>
          <w:bCs/>
          <w:color w:val="000000"/>
          <w:sz w:val="20"/>
          <w:szCs w:val="20"/>
          <w:lang w:val="en-US"/>
        </w:rPr>
        <w:t xml:space="preserve"> with configured grant type 1 is the same as the agreed restriction on configured grant type 2.</w:t>
      </w:r>
    </w:p>
    <w:p w14:paraId="7E4D767E" w14:textId="0B713FB5" w:rsidR="005225DA" w:rsidRPr="009F2F75" w:rsidRDefault="005225DA" w:rsidP="005225DA">
      <w:pPr>
        <w:spacing w:before="120" w:after="120"/>
        <w:rPr>
          <w:b/>
          <w:bCs/>
          <w:color w:val="000000"/>
          <w:sz w:val="20"/>
          <w:szCs w:val="20"/>
          <w:u w:val="single"/>
          <w:lang w:val="en-US"/>
        </w:rPr>
      </w:pPr>
      <w:proofErr w:type="spellStart"/>
      <w:r w:rsidRPr="009F2F75">
        <w:rPr>
          <w:b/>
          <w:bCs/>
          <w:color w:val="000000"/>
          <w:sz w:val="20"/>
          <w:szCs w:val="20"/>
          <w:u w:val="single"/>
          <w:lang w:val="en-US"/>
        </w:rPr>
        <w:t>TBoM</w:t>
      </w:r>
      <w:r w:rsidR="00190D58">
        <w:rPr>
          <w:b/>
          <w:bCs/>
          <w:color w:val="000000"/>
          <w:sz w:val="20"/>
          <w:szCs w:val="20"/>
          <w:u w:val="single"/>
          <w:lang w:val="en-US"/>
        </w:rPr>
        <w:t>S</w:t>
      </w:r>
      <w:proofErr w:type="spellEnd"/>
      <w:r w:rsidRPr="009F2F75">
        <w:rPr>
          <w:b/>
          <w:bCs/>
          <w:color w:val="000000"/>
          <w:sz w:val="20"/>
          <w:szCs w:val="20"/>
          <w:u w:val="single"/>
          <w:lang w:val="en-US"/>
        </w:rPr>
        <w:t xml:space="preserve"> </w:t>
      </w:r>
      <w:r w:rsidR="009207B8">
        <w:rPr>
          <w:b/>
          <w:bCs/>
          <w:color w:val="000000"/>
          <w:sz w:val="20"/>
          <w:szCs w:val="20"/>
          <w:u w:val="single"/>
          <w:lang w:val="en-US"/>
        </w:rPr>
        <w:t>rate matching</w:t>
      </w:r>
    </w:p>
    <w:p w14:paraId="29BEEAE2" w14:textId="68BFA3C4" w:rsidR="003E48D3" w:rsidRDefault="003E48D3" w:rsidP="00375E26">
      <w:pPr>
        <w:spacing w:after="120"/>
        <w:rPr>
          <w:color w:val="000000"/>
          <w:sz w:val="20"/>
          <w:szCs w:val="20"/>
          <w:lang w:val="en-US"/>
        </w:rPr>
      </w:pPr>
      <w:r>
        <w:rPr>
          <w:color w:val="000000"/>
          <w:sz w:val="20"/>
          <w:szCs w:val="20"/>
          <w:lang w:val="en-US"/>
        </w:rPr>
        <w:t xml:space="preserve">In RAN#94 meeting, the Option C was agreed for bit selection for each transmitted slot for </w:t>
      </w:r>
      <w:proofErr w:type="spellStart"/>
      <w:r>
        <w:rPr>
          <w:color w:val="000000"/>
          <w:sz w:val="20"/>
          <w:szCs w:val="20"/>
          <w:lang w:val="en-US"/>
        </w:rPr>
        <w:t>TBoMS</w:t>
      </w:r>
      <w:proofErr w:type="spellEnd"/>
      <w:r>
        <w:rPr>
          <w:color w:val="000000"/>
          <w:sz w:val="20"/>
          <w:szCs w:val="20"/>
          <w:lang w:val="en-US"/>
        </w:rPr>
        <w:t xml:space="preserve">. </w:t>
      </w:r>
      <w:r w:rsidR="00B938B6">
        <w:rPr>
          <w:color w:val="000000"/>
          <w:sz w:val="20"/>
          <w:szCs w:val="20"/>
          <w:lang w:val="en-US"/>
        </w:rPr>
        <w:t xml:space="preserve">With this agreement, the rate matching across slots in the single </w:t>
      </w:r>
      <w:proofErr w:type="spellStart"/>
      <w:r w:rsidR="00B938B6">
        <w:rPr>
          <w:color w:val="000000"/>
          <w:sz w:val="20"/>
          <w:szCs w:val="20"/>
          <w:lang w:val="en-US"/>
        </w:rPr>
        <w:t>TBoMS</w:t>
      </w:r>
      <w:proofErr w:type="spellEnd"/>
      <w:r w:rsidR="00B938B6">
        <w:rPr>
          <w:color w:val="000000"/>
          <w:sz w:val="20"/>
          <w:szCs w:val="20"/>
          <w:lang w:val="en-US"/>
        </w:rPr>
        <w:t xml:space="preserve"> is not allowed, the puncture operation is applied in the overlapped slot if UCI is multiplexing on </w:t>
      </w:r>
      <w:proofErr w:type="spellStart"/>
      <w:r w:rsidR="00B938B6">
        <w:rPr>
          <w:color w:val="000000"/>
          <w:sz w:val="20"/>
          <w:szCs w:val="20"/>
          <w:lang w:val="en-US"/>
        </w:rPr>
        <w:t>TBoMS</w:t>
      </w:r>
      <w:proofErr w:type="spellEnd"/>
      <w:r w:rsidR="00B938B6">
        <w:rPr>
          <w:color w:val="000000"/>
          <w:sz w:val="20"/>
          <w:szCs w:val="20"/>
          <w:lang w:val="en-US"/>
        </w:rPr>
        <w:t xml:space="preserve"> PUSCH.</w:t>
      </w:r>
    </w:p>
    <w:tbl>
      <w:tblPr>
        <w:tblStyle w:val="TableGrid"/>
        <w:tblW w:w="0" w:type="auto"/>
        <w:tblLook w:val="04A0" w:firstRow="1" w:lastRow="0" w:firstColumn="1" w:lastColumn="0" w:noHBand="0" w:noVBand="1"/>
      </w:tblPr>
      <w:tblGrid>
        <w:gridCol w:w="9629"/>
      </w:tblGrid>
      <w:tr w:rsidR="003E48D3" w14:paraId="612E1C33" w14:textId="77777777" w:rsidTr="003E48D3">
        <w:tc>
          <w:tcPr>
            <w:tcW w:w="9629" w:type="dxa"/>
          </w:tcPr>
          <w:p w14:paraId="388854E8" w14:textId="6F501589" w:rsidR="003E48D3" w:rsidRPr="00203F19" w:rsidRDefault="003E48D3" w:rsidP="003E48D3">
            <w:pPr>
              <w:numPr>
                <w:ilvl w:val="0"/>
                <w:numId w:val="19"/>
              </w:numPr>
              <w:shd w:val="clear" w:color="auto" w:fill="FFFFFF"/>
              <w:tabs>
                <w:tab w:val="left" w:pos="720"/>
              </w:tabs>
              <w:spacing w:after="100" w:line="253" w:lineRule="atLeast"/>
              <w:rPr>
                <w:rFonts w:ascii="Calibri" w:eastAsia="Microsoft YaHei UI" w:hAnsi="Calibri" w:cs="Calibri"/>
                <w:sz w:val="20"/>
                <w:szCs w:val="20"/>
                <w:lang w:val="en-US"/>
              </w:rPr>
            </w:pPr>
            <w:r w:rsidRPr="00203F19">
              <w:rPr>
                <w:rFonts w:ascii="Calibri" w:eastAsia="Microsoft YaHei UI" w:hAnsi="Calibri" w:cs="Calibri"/>
                <w:sz w:val="20"/>
                <w:szCs w:val="20"/>
                <w:lang w:val="en-US"/>
              </w:rPr>
              <w:t>Option C: the index of the starting coded bit in the circular buffer is the index continuous from the position of the last bit selected in the previous allocated slot, regardless of whether UCI multiplexing occurred in the previous allocated slot or not.</w:t>
            </w:r>
          </w:p>
        </w:tc>
      </w:tr>
    </w:tbl>
    <w:p w14:paraId="0EE7D70A" w14:textId="45747393" w:rsidR="009174AC" w:rsidRDefault="003E48D3" w:rsidP="00216949">
      <w:pPr>
        <w:spacing w:before="120" w:after="120"/>
        <w:rPr>
          <w:color w:val="000000"/>
          <w:sz w:val="20"/>
          <w:szCs w:val="20"/>
          <w:lang w:val="en-US"/>
        </w:rPr>
      </w:pPr>
      <w:r>
        <w:rPr>
          <w:color w:val="000000"/>
          <w:sz w:val="20"/>
          <w:szCs w:val="20"/>
          <w:lang w:val="en-US"/>
        </w:rPr>
        <w:t xml:space="preserve"> </w:t>
      </w:r>
      <w:r w:rsidR="00DC68F3">
        <w:rPr>
          <w:color w:val="000000"/>
          <w:sz w:val="20"/>
          <w:szCs w:val="20"/>
          <w:lang w:val="en-US"/>
        </w:rPr>
        <w:t>According to FL suggestions</w:t>
      </w:r>
      <w:r w:rsidR="00650EE5">
        <w:rPr>
          <w:color w:val="000000"/>
          <w:sz w:val="20"/>
          <w:szCs w:val="20"/>
          <w:lang w:val="en-US"/>
        </w:rPr>
        <w:t xml:space="preserve"> in [3]</w:t>
      </w:r>
      <w:r w:rsidR="00DC68F3">
        <w:rPr>
          <w:color w:val="000000"/>
          <w:sz w:val="20"/>
          <w:szCs w:val="20"/>
          <w:lang w:val="en-US"/>
        </w:rPr>
        <w:t xml:space="preserve">, </w:t>
      </w:r>
      <w:r w:rsidR="00614C08">
        <w:rPr>
          <w:color w:val="000000"/>
          <w:sz w:val="20"/>
          <w:szCs w:val="20"/>
          <w:lang w:val="en-US"/>
        </w:rPr>
        <w:t xml:space="preserve">discussing </w:t>
      </w:r>
      <w:r w:rsidR="00DC68F3">
        <w:rPr>
          <w:color w:val="000000"/>
          <w:sz w:val="20"/>
          <w:szCs w:val="20"/>
          <w:lang w:val="en-US"/>
        </w:rPr>
        <w:t xml:space="preserve">the following issues would be helpful to facilitate the </w:t>
      </w:r>
      <w:r w:rsidR="00203F19">
        <w:rPr>
          <w:color w:val="000000"/>
          <w:sz w:val="20"/>
          <w:szCs w:val="20"/>
          <w:lang w:val="en-US"/>
        </w:rPr>
        <w:t>progress</w:t>
      </w:r>
      <w:r w:rsidR="00DC68F3">
        <w:rPr>
          <w:color w:val="000000"/>
          <w:sz w:val="20"/>
          <w:szCs w:val="20"/>
          <w:lang w:val="en-US"/>
        </w:rPr>
        <w:t xml:space="preserve"> in the coming meeting</w:t>
      </w:r>
      <w:r w:rsidR="006D7374">
        <w:rPr>
          <w:color w:val="000000"/>
          <w:sz w:val="20"/>
          <w:szCs w:val="20"/>
          <w:lang w:val="en-US"/>
        </w:rPr>
        <w:t xml:space="preserve">. </w:t>
      </w:r>
    </w:p>
    <w:tbl>
      <w:tblPr>
        <w:tblStyle w:val="TableGrid"/>
        <w:tblW w:w="0" w:type="auto"/>
        <w:tblLook w:val="04A0" w:firstRow="1" w:lastRow="0" w:firstColumn="1" w:lastColumn="0" w:noHBand="0" w:noVBand="1"/>
      </w:tblPr>
      <w:tblGrid>
        <w:gridCol w:w="9629"/>
      </w:tblGrid>
      <w:tr w:rsidR="00261163" w:rsidRPr="00203F19" w14:paraId="3AE805E3" w14:textId="77777777" w:rsidTr="00261163">
        <w:tc>
          <w:tcPr>
            <w:tcW w:w="9629" w:type="dxa"/>
          </w:tcPr>
          <w:p w14:paraId="18C5E919" w14:textId="77777777" w:rsidR="00261163" w:rsidRPr="00203F19" w:rsidRDefault="00261163" w:rsidP="00261163">
            <w:pPr>
              <w:rPr>
                <w:b/>
                <w:bCs/>
                <w:sz w:val="20"/>
                <w:szCs w:val="20"/>
                <w:highlight w:val="cyan"/>
              </w:rPr>
            </w:pPr>
            <w:r w:rsidRPr="00203F19">
              <w:rPr>
                <w:b/>
                <w:bCs/>
                <w:sz w:val="20"/>
                <w:szCs w:val="20"/>
                <w:highlight w:val="cyan"/>
              </w:rPr>
              <w:t xml:space="preserve">Aspect 1 - The definition of </w:t>
            </w:r>
            <w:r w:rsidRPr="00203F19">
              <w:rPr>
                <w:b/>
                <w:bCs/>
                <w:i/>
                <w:iCs/>
                <w:sz w:val="20"/>
                <w:szCs w:val="20"/>
                <w:highlight w:val="cyan"/>
              </w:rPr>
              <w:t>G</w:t>
            </w:r>
            <w:r w:rsidRPr="00203F19">
              <w:rPr>
                <w:b/>
                <w:bCs/>
                <w:sz w:val="20"/>
                <w:szCs w:val="20"/>
                <w:highlight w:val="cyan"/>
              </w:rPr>
              <w:t xml:space="preserve"> and </w:t>
            </w:r>
            <w:r w:rsidRPr="00203F19">
              <w:rPr>
                <w:b/>
                <w:bCs/>
                <w:i/>
                <w:iCs/>
                <w:sz w:val="20"/>
                <w:szCs w:val="20"/>
                <w:highlight w:val="cyan"/>
              </w:rPr>
              <w:t xml:space="preserve">E </w:t>
            </w:r>
            <w:r w:rsidRPr="00203F19">
              <w:rPr>
                <w:b/>
                <w:bCs/>
                <w:sz w:val="20"/>
                <w:szCs w:val="20"/>
                <w:highlight w:val="cyan"/>
              </w:rPr>
              <w:t>for TBoMS</w:t>
            </w:r>
            <w:r w:rsidRPr="00203F19">
              <w:rPr>
                <w:b/>
                <w:bCs/>
                <w:sz w:val="20"/>
                <w:szCs w:val="20"/>
              </w:rPr>
              <w:t xml:space="preserve"> </w:t>
            </w:r>
            <w:r w:rsidRPr="00203F19">
              <w:rPr>
                <w:sz w:val="20"/>
                <w:szCs w:val="20"/>
              </w:rPr>
              <w:t>(</w:t>
            </w:r>
            <w:r w:rsidRPr="00203F19">
              <w:rPr>
                <w:sz w:val="20"/>
                <w:szCs w:val="20"/>
                <w:u w:val="single"/>
              </w:rPr>
              <w:t>no UCI multiplexing considerations here, please check the next part for this</w:t>
            </w:r>
            <w:r w:rsidRPr="00203F19">
              <w:rPr>
                <w:sz w:val="20"/>
                <w:szCs w:val="20"/>
              </w:rPr>
              <w:t>)</w:t>
            </w:r>
          </w:p>
          <w:p w14:paraId="79380B23" w14:textId="7080C81B" w:rsidR="00261163" w:rsidRPr="00203F19" w:rsidRDefault="00261163" w:rsidP="00261163">
            <w:pPr>
              <w:rPr>
                <w:i/>
                <w:sz w:val="20"/>
                <w:szCs w:val="20"/>
              </w:rPr>
            </w:pPr>
            <w:r w:rsidRPr="00203F19">
              <w:rPr>
                <w:b/>
                <w:bCs/>
                <w:i/>
                <w:sz w:val="20"/>
                <w:szCs w:val="20"/>
              </w:rPr>
              <w:t>Aspect 1 – Alt 1.</w:t>
            </w:r>
            <w:r w:rsidRPr="00203F19">
              <w:rPr>
                <w:i/>
                <w:sz w:val="20"/>
                <w:szCs w:val="20"/>
              </w:rPr>
              <w:t xml:space="preserve"> </w:t>
            </w:r>
            <m:oMath>
              <m:r>
                <w:rPr>
                  <w:rFonts w:ascii="Cambria Math" w:hAnsi="Cambria Math"/>
                  <w:sz w:val="20"/>
                  <w:szCs w:val="20"/>
                </w:rPr>
                <m:t>G</m:t>
              </m:r>
            </m:oMath>
            <w:r w:rsidRPr="00203F19">
              <w:rPr>
                <w:i/>
                <w:sz w:val="20"/>
                <w:szCs w:val="20"/>
              </w:rPr>
              <w:t xml:space="preserve"> is redefined as </w:t>
            </w:r>
            <w:r w:rsidRPr="00203F19">
              <w:rPr>
                <w:rFonts w:hint="eastAsia"/>
                <w:i/>
                <w:sz w:val="20"/>
                <w:szCs w:val="20"/>
              </w:rPr>
              <w:t xml:space="preserve">the total number of coded bits </w:t>
            </w:r>
            <w:r w:rsidRPr="00203F19">
              <w:rPr>
                <w:i/>
                <w:sz w:val="20"/>
                <w:szCs w:val="20"/>
              </w:rPr>
              <w:t>available</w:t>
            </w:r>
            <w:r w:rsidRPr="00203F19">
              <w:rPr>
                <w:rFonts w:hint="eastAsia"/>
                <w:i/>
                <w:sz w:val="20"/>
                <w:szCs w:val="20"/>
              </w:rPr>
              <w:t xml:space="preserve"> for transmission of the transport block</w:t>
            </w:r>
            <w:r w:rsidRPr="00203F19">
              <w:rPr>
                <w:i/>
                <w:sz w:val="20"/>
                <w:szCs w:val="20"/>
              </w:rPr>
              <w:t xml:space="preserve"> in a slot</w:t>
            </w:r>
          </w:p>
          <w:p w14:paraId="49862937" w14:textId="303C5F75" w:rsidR="00261163" w:rsidRPr="00203F19" w:rsidRDefault="00261163" w:rsidP="00261163">
            <w:pPr>
              <w:spacing w:after="120"/>
              <w:rPr>
                <w:color w:val="000000"/>
                <w:sz w:val="20"/>
                <w:szCs w:val="20"/>
                <w:lang w:val="en-US"/>
              </w:rPr>
            </w:pPr>
            <w:r w:rsidRPr="00203F19">
              <w:rPr>
                <w:b/>
                <w:bCs/>
                <w:i/>
                <w:sz w:val="20"/>
                <w:szCs w:val="20"/>
              </w:rPr>
              <w:t>Aspect 1 – Alt 2.</w:t>
            </w:r>
            <w:r w:rsidRPr="00203F19">
              <w:rPr>
                <w:i/>
                <w:sz w:val="20"/>
                <w:szCs w:val="20"/>
              </w:rPr>
              <w:t xml:space="preserve"> A new variable </w:t>
            </w:r>
            <m:oMath>
              <m:r>
                <w:rPr>
                  <w:rFonts w:ascii="Cambria Math" w:hAnsi="Cambria Math"/>
                  <w:sz w:val="20"/>
                  <w:szCs w:val="20"/>
                </w:rPr>
                <m:t>H</m:t>
              </m:r>
            </m:oMath>
            <w:r w:rsidRPr="00203F19">
              <w:rPr>
                <w:i/>
                <w:sz w:val="20"/>
                <w:szCs w:val="20"/>
              </w:rPr>
              <w:t xml:space="preserve"> is introduced, only for TBoMS, defined as </w:t>
            </w:r>
            <w:r w:rsidRPr="00203F19">
              <w:rPr>
                <w:rFonts w:hint="eastAsia"/>
                <w:i/>
                <w:sz w:val="20"/>
                <w:szCs w:val="20"/>
              </w:rPr>
              <w:t xml:space="preserve">the total number of coded bits </w:t>
            </w:r>
            <w:r w:rsidRPr="00203F19">
              <w:rPr>
                <w:i/>
                <w:sz w:val="20"/>
                <w:szCs w:val="20"/>
              </w:rPr>
              <w:t>available</w:t>
            </w:r>
            <w:r w:rsidRPr="00203F19">
              <w:rPr>
                <w:rFonts w:hint="eastAsia"/>
                <w:i/>
                <w:sz w:val="20"/>
                <w:szCs w:val="20"/>
              </w:rPr>
              <w:t xml:space="preserve"> for transmission of the transport block</w:t>
            </w:r>
            <w:r w:rsidRPr="00203F19">
              <w:rPr>
                <w:i/>
                <w:sz w:val="20"/>
                <w:szCs w:val="20"/>
              </w:rPr>
              <w:t xml:space="preserve"> in a slot</w:t>
            </w:r>
          </w:p>
        </w:tc>
      </w:tr>
    </w:tbl>
    <w:p w14:paraId="2BBF6339" w14:textId="5D994085" w:rsidR="00614C08" w:rsidRDefault="00BB3B9C" w:rsidP="007B4B37">
      <w:pPr>
        <w:spacing w:before="120" w:after="120"/>
        <w:rPr>
          <w:color w:val="000000"/>
          <w:sz w:val="20"/>
          <w:szCs w:val="20"/>
          <w:lang w:val="en-US"/>
        </w:rPr>
      </w:pPr>
      <w:r>
        <w:rPr>
          <w:color w:val="000000"/>
          <w:sz w:val="20"/>
          <w:szCs w:val="20"/>
          <w:lang w:val="en-US"/>
        </w:rPr>
        <w:t>For the first issue whether introduce new parameter or re-use existing parameter G, for both</w:t>
      </w:r>
      <w:r w:rsidR="00203F19">
        <w:rPr>
          <w:color w:val="000000"/>
          <w:sz w:val="20"/>
          <w:szCs w:val="20"/>
          <w:lang w:val="en-US"/>
        </w:rPr>
        <w:t xml:space="preserve"> the Alt 1 and Alt 2, it’s just about how to revise the specification, there is no impacts on the implementation. </w:t>
      </w:r>
      <w:r w:rsidR="00C0475D">
        <w:rPr>
          <w:color w:val="000000"/>
          <w:sz w:val="20"/>
          <w:szCs w:val="20"/>
          <w:lang w:val="en-US"/>
        </w:rPr>
        <w:t xml:space="preserve">Alt 1 impacts on the specification is minor. </w:t>
      </w:r>
      <w:r w:rsidR="00614C08">
        <w:rPr>
          <w:color w:val="000000"/>
          <w:sz w:val="20"/>
          <w:szCs w:val="20"/>
          <w:lang w:val="en-US"/>
        </w:rPr>
        <w:t xml:space="preserve">Reinterpretation of parameter G is only for </w:t>
      </w:r>
      <w:proofErr w:type="spellStart"/>
      <w:r w:rsidR="00614C08">
        <w:rPr>
          <w:color w:val="000000"/>
          <w:sz w:val="20"/>
          <w:szCs w:val="20"/>
          <w:lang w:val="en-US"/>
        </w:rPr>
        <w:t>TBoMS</w:t>
      </w:r>
      <w:proofErr w:type="spellEnd"/>
      <w:r w:rsidR="00614C08">
        <w:rPr>
          <w:color w:val="000000"/>
          <w:sz w:val="20"/>
          <w:szCs w:val="20"/>
          <w:lang w:val="en-US"/>
        </w:rPr>
        <w:t xml:space="preserve">, </w:t>
      </w:r>
      <w:r w:rsidR="00614C08">
        <w:rPr>
          <w:color w:val="000000"/>
          <w:sz w:val="20"/>
          <w:szCs w:val="20"/>
          <w:lang w:val="en-US"/>
        </w:rPr>
        <w:t>Non-</w:t>
      </w:r>
      <w:proofErr w:type="spellStart"/>
      <w:r w:rsidR="00614C08">
        <w:rPr>
          <w:color w:val="000000"/>
          <w:sz w:val="20"/>
          <w:szCs w:val="20"/>
          <w:lang w:val="en-US"/>
        </w:rPr>
        <w:t>TBoMS</w:t>
      </w:r>
      <w:proofErr w:type="spellEnd"/>
      <w:r w:rsidR="00614C08">
        <w:rPr>
          <w:color w:val="000000"/>
          <w:sz w:val="20"/>
          <w:szCs w:val="20"/>
          <w:lang w:val="en-US"/>
        </w:rPr>
        <w:t xml:space="preserve"> operation is not impacted.</w:t>
      </w:r>
    </w:p>
    <w:p w14:paraId="260873EC" w14:textId="34A93EEE" w:rsidR="00C0475D" w:rsidRPr="007E544D" w:rsidRDefault="00BB3B9C" w:rsidP="00375E26">
      <w:pPr>
        <w:spacing w:after="120"/>
        <w:rPr>
          <w:b/>
          <w:bCs/>
          <w:color w:val="000000"/>
          <w:sz w:val="20"/>
          <w:szCs w:val="20"/>
          <w:lang w:val="en-US"/>
        </w:rPr>
      </w:pPr>
      <w:r w:rsidRPr="00BB3B9C">
        <w:rPr>
          <w:b/>
          <w:bCs/>
          <w:color w:val="000000"/>
          <w:sz w:val="20"/>
          <w:szCs w:val="20"/>
          <w:lang w:val="en-US"/>
        </w:rPr>
        <w:t xml:space="preserve">Proposal 3: </w:t>
      </w:r>
      <w:r w:rsidR="00614C08">
        <w:rPr>
          <w:b/>
          <w:bCs/>
          <w:color w:val="000000"/>
          <w:sz w:val="20"/>
          <w:szCs w:val="20"/>
          <w:lang w:val="en-US"/>
        </w:rPr>
        <w:t>P</w:t>
      </w:r>
      <w:r>
        <w:rPr>
          <w:b/>
          <w:bCs/>
          <w:color w:val="000000"/>
          <w:sz w:val="20"/>
          <w:szCs w:val="20"/>
          <w:lang w:val="en-US"/>
        </w:rPr>
        <w:t xml:space="preserve">arameter G is reinterpreted for </w:t>
      </w:r>
      <w:proofErr w:type="spellStart"/>
      <w:r>
        <w:rPr>
          <w:b/>
          <w:bCs/>
          <w:color w:val="000000"/>
          <w:sz w:val="20"/>
          <w:szCs w:val="20"/>
          <w:lang w:val="en-US"/>
        </w:rPr>
        <w:t>TBoMS</w:t>
      </w:r>
      <w:proofErr w:type="spellEnd"/>
      <w:r>
        <w:rPr>
          <w:b/>
          <w:bCs/>
          <w:color w:val="000000"/>
          <w:sz w:val="20"/>
          <w:szCs w:val="20"/>
          <w:lang w:val="en-US"/>
        </w:rPr>
        <w:t xml:space="preserve"> as </w:t>
      </w:r>
      <w:r w:rsidRPr="00BB3B9C">
        <w:rPr>
          <w:rFonts w:hint="eastAsia"/>
          <w:b/>
          <w:bCs/>
          <w:color w:val="000000"/>
          <w:sz w:val="20"/>
          <w:szCs w:val="20"/>
        </w:rPr>
        <w:t xml:space="preserve">the total number of coded bits </w:t>
      </w:r>
      <w:r w:rsidRPr="00BB3B9C">
        <w:rPr>
          <w:b/>
          <w:bCs/>
          <w:color w:val="000000"/>
          <w:sz w:val="20"/>
          <w:szCs w:val="20"/>
        </w:rPr>
        <w:t>available</w:t>
      </w:r>
      <w:r w:rsidRPr="00BB3B9C">
        <w:rPr>
          <w:rFonts w:hint="eastAsia"/>
          <w:b/>
          <w:bCs/>
          <w:color w:val="000000"/>
          <w:sz w:val="20"/>
          <w:szCs w:val="20"/>
        </w:rPr>
        <w:t xml:space="preserve"> for transmission of the transport block</w:t>
      </w:r>
      <w:r w:rsidRPr="00BB3B9C">
        <w:rPr>
          <w:b/>
          <w:bCs/>
          <w:color w:val="000000"/>
          <w:sz w:val="20"/>
          <w:szCs w:val="20"/>
        </w:rPr>
        <w:t xml:space="preserve"> in a slot</w:t>
      </w:r>
      <w:r w:rsidR="007E544D">
        <w:rPr>
          <w:b/>
          <w:bCs/>
          <w:color w:val="000000"/>
          <w:sz w:val="20"/>
          <w:szCs w:val="20"/>
          <w:lang w:val="en-US"/>
        </w:rPr>
        <w:t>.</w:t>
      </w:r>
    </w:p>
    <w:tbl>
      <w:tblPr>
        <w:tblStyle w:val="TableGrid"/>
        <w:tblW w:w="0" w:type="auto"/>
        <w:tblLook w:val="04A0" w:firstRow="1" w:lastRow="0" w:firstColumn="1" w:lastColumn="0" w:noHBand="0" w:noVBand="1"/>
      </w:tblPr>
      <w:tblGrid>
        <w:gridCol w:w="9629"/>
      </w:tblGrid>
      <w:tr w:rsidR="00261163" w:rsidRPr="00203F19" w14:paraId="1E90826D" w14:textId="77777777" w:rsidTr="00261163">
        <w:tc>
          <w:tcPr>
            <w:tcW w:w="9629" w:type="dxa"/>
          </w:tcPr>
          <w:p w14:paraId="28E849F8" w14:textId="77777777" w:rsidR="00261163" w:rsidRPr="00203F19" w:rsidRDefault="00261163" w:rsidP="00261163">
            <w:pPr>
              <w:rPr>
                <w:sz w:val="20"/>
                <w:szCs w:val="20"/>
              </w:rPr>
            </w:pPr>
            <w:r w:rsidRPr="00203F19">
              <w:rPr>
                <w:b/>
                <w:bCs/>
                <w:sz w:val="20"/>
                <w:szCs w:val="20"/>
                <w:highlight w:val="cyan"/>
              </w:rPr>
              <w:t xml:space="preserve">Aspect 2 - The value of </w:t>
            </w:r>
            <w:r w:rsidRPr="00203F19">
              <w:rPr>
                <w:b/>
                <w:bCs/>
                <w:i/>
                <w:iCs/>
                <w:sz w:val="20"/>
                <w:szCs w:val="20"/>
                <w:highlight w:val="cyan"/>
              </w:rPr>
              <w:t>G</w:t>
            </w:r>
            <w:r w:rsidRPr="00203F19">
              <w:rPr>
                <w:b/>
                <w:bCs/>
                <w:sz w:val="20"/>
                <w:szCs w:val="20"/>
                <w:highlight w:val="cyan"/>
              </w:rPr>
              <w:t xml:space="preserve"> and </w:t>
            </w:r>
            <w:r w:rsidRPr="00203F19">
              <w:rPr>
                <w:b/>
                <w:bCs/>
                <w:i/>
                <w:iCs/>
                <w:sz w:val="20"/>
                <w:szCs w:val="20"/>
                <w:highlight w:val="cyan"/>
              </w:rPr>
              <w:t xml:space="preserve">E </w:t>
            </w:r>
            <w:r w:rsidRPr="00203F19">
              <w:rPr>
                <w:b/>
                <w:bCs/>
                <w:sz w:val="20"/>
                <w:szCs w:val="20"/>
                <w:highlight w:val="cyan"/>
              </w:rPr>
              <w:t>for TBoMS</w:t>
            </w:r>
            <w:r w:rsidRPr="00203F19">
              <w:rPr>
                <w:b/>
                <w:bCs/>
                <w:sz w:val="20"/>
                <w:szCs w:val="20"/>
              </w:rPr>
              <w:t xml:space="preserve"> (or, alternatively, the value of </w:t>
            </w:r>
            <w:r w:rsidRPr="00203F19">
              <w:rPr>
                <w:b/>
                <w:bCs/>
                <w:i/>
                <w:iCs/>
                <w:sz w:val="20"/>
                <w:szCs w:val="20"/>
              </w:rPr>
              <w:t>H</w:t>
            </w:r>
            <w:r w:rsidRPr="00203F19">
              <w:rPr>
                <w:b/>
                <w:bCs/>
                <w:sz w:val="20"/>
                <w:szCs w:val="20"/>
              </w:rPr>
              <w:t>)</w:t>
            </w:r>
          </w:p>
          <w:p w14:paraId="5305FB40" w14:textId="77777777" w:rsidR="00261163" w:rsidRPr="00203F19" w:rsidRDefault="00261163" w:rsidP="00261163">
            <w:pPr>
              <w:spacing w:after="100"/>
              <w:rPr>
                <w:sz w:val="20"/>
                <w:szCs w:val="20"/>
              </w:rPr>
            </w:pPr>
            <w:r w:rsidRPr="00203F19">
              <w:rPr>
                <w:b/>
                <w:bCs/>
                <w:sz w:val="20"/>
                <w:szCs w:val="20"/>
              </w:rPr>
              <w:t>Aspect 2 – Interpretation 1.</w:t>
            </w:r>
            <w:r w:rsidRPr="00203F19">
              <w:rPr>
                <w:sz w:val="20"/>
                <w:szCs w:val="20"/>
              </w:rPr>
              <w:t xml:space="preserve"> The starting index of circular buffer is determined assuming no UCI multiplexing, but the number of bits being selected in bit selection (value E) is determined considering UCI multiplexing.</w:t>
            </w:r>
          </w:p>
          <w:p w14:paraId="7842324C" w14:textId="2784B31F" w:rsidR="00261163" w:rsidRPr="00203F19" w:rsidRDefault="00261163" w:rsidP="00261163">
            <w:pPr>
              <w:spacing w:after="120"/>
              <w:rPr>
                <w:color w:val="000000"/>
                <w:sz w:val="20"/>
                <w:szCs w:val="20"/>
              </w:rPr>
            </w:pPr>
            <w:r w:rsidRPr="00203F19">
              <w:rPr>
                <w:b/>
                <w:bCs/>
                <w:sz w:val="20"/>
                <w:szCs w:val="20"/>
              </w:rPr>
              <w:t>Aspect 2 – Interpretation 2.</w:t>
            </w:r>
            <w:r w:rsidRPr="00203F19">
              <w:rPr>
                <w:sz w:val="20"/>
                <w:szCs w:val="20"/>
              </w:rPr>
              <w:t xml:space="preserve"> The starting index of circular buffer is determined assuming no UCI multiplexing, and the number of bits being selected in bit selection (value E) is determined assuming no UCI multiplexing.</w:t>
            </w:r>
          </w:p>
        </w:tc>
      </w:tr>
    </w:tbl>
    <w:p w14:paraId="2C293DDC" w14:textId="22E24137" w:rsidR="001E26B9" w:rsidRPr="001E26B9" w:rsidRDefault="00BB3B9C" w:rsidP="007B4B37">
      <w:pPr>
        <w:spacing w:before="120" w:after="120"/>
        <w:rPr>
          <w:color w:val="000000"/>
          <w:sz w:val="20"/>
          <w:szCs w:val="20"/>
          <w:lang w:val="en-US"/>
        </w:rPr>
      </w:pPr>
      <w:r>
        <w:rPr>
          <w:color w:val="000000"/>
          <w:sz w:val="20"/>
          <w:szCs w:val="20"/>
          <w:lang w:val="en-US"/>
        </w:rPr>
        <w:t xml:space="preserve">For the second issue, </w:t>
      </w:r>
      <w:r w:rsidR="00B26B90">
        <w:rPr>
          <w:color w:val="000000"/>
          <w:sz w:val="20"/>
          <w:szCs w:val="20"/>
          <w:lang w:val="en-US"/>
        </w:rPr>
        <w:t>the</w:t>
      </w:r>
      <w:r w:rsidR="00673C46">
        <w:rPr>
          <w:color w:val="000000"/>
          <w:sz w:val="20"/>
          <w:szCs w:val="20"/>
          <w:lang w:val="en-US"/>
        </w:rPr>
        <w:t xml:space="preserve"> </w:t>
      </w:r>
      <w:r w:rsidR="00C8242B">
        <w:rPr>
          <w:color w:val="000000"/>
          <w:sz w:val="20"/>
          <w:szCs w:val="20"/>
          <w:lang w:val="en-US"/>
        </w:rPr>
        <w:t>I</w:t>
      </w:r>
      <w:r w:rsidR="00673C46">
        <w:rPr>
          <w:color w:val="000000"/>
          <w:sz w:val="20"/>
          <w:szCs w:val="20"/>
          <w:lang w:val="en-US"/>
        </w:rPr>
        <w:t xml:space="preserve">nterpretations </w:t>
      </w:r>
      <w:r w:rsidR="001E26B9">
        <w:rPr>
          <w:color w:val="000000"/>
          <w:sz w:val="20"/>
          <w:szCs w:val="20"/>
          <w:lang w:val="en-US"/>
        </w:rPr>
        <w:t xml:space="preserve">are related to how to </w:t>
      </w:r>
      <w:r w:rsidR="00F22313">
        <w:rPr>
          <w:color w:val="000000"/>
          <w:sz w:val="20"/>
          <w:szCs w:val="20"/>
          <w:lang w:val="en-US"/>
        </w:rPr>
        <w:t>understand</w:t>
      </w:r>
      <w:r w:rsidR="001E26B9">
        <w:rPr>
          <w:color w:val="000000"/>
          <w:sz w:val="20"/>
          <w:szCs w:val="20"/>
          <w:lang w:val="en-US"/>
        </w:rPr>
        <w:t xml:space="preserve"> the</w:t>
      </w:r>
      <w:r w:rsidR="000B2256" w:rsidRPr="000B2256">
        <w:rPr>
          <w:i/>
          <w:sz w:val="22"/>
        </w:rPr>
        <w:t xml:space="preserve"> </w:t>
      </w:r>
      <w:r w:rsidR="000B2256" w:rsidRPr="000B2256">
        <w:rPr>
          <w:i/>
          <w:sz w:val="20"/>
          <w:szCs w:val="20"/>
        </w:rPr>
        <w:t>G</w:t>
      </w:r>
      <w:r w:rsidR="000B2256" w:rsidRPr="000B2256">
        <w:rPr>
          <w:sz w:val="20"/>
          <w:szCs w:val="20"/>
        </w:rPr>
        <w:t xml:space="preserve"> in Section 5.4.2.1 </w:t>
      </w:r>
      <w:r w:rsidR="000B2256" w:rsidRPr="000B2256">
        <w:rPr>
          <w:sz w:val="20"/>
          <w:szCs w:val="20"/>
          <w:lang w:val="en-US"/>
        </w:rPr>
        <w:t>and</w:t>
      </w:r>
      <w:r w:rsidR="001E26B9">
        <w:rPr>
          <w:color w:val="000000"/>
          <w:sz w:val="20"/>
          <w:szCs w:val="20"/>
          <w:lang w:val="en-US"/>
        </w:rPr>
        <w:t xml:space="preserve"> </w:t>
      </w:r>
      <w:r w:rsidR="0065479F">
        <w:rPr>
          <w:color w:val="000000"/>
          <w:sz w:val="20"/>
          <w:szCs w:val="20"/>
          <w:lang w:val="en-US"/>
        </w:rPr>
        <w:t>G</w:t>
      </w:r>
      <w:r w:rsidR="001E26B9">
        <w:rPr>
          <w:lang w:val="en-US"/>
        </w:rPr>
        <w:t xml:space="preserve"> </w:t>
      </w:r>
      <w:r w:rsidR="001E26B9" w:rsidRPr="001E26B9">
        <w:rPr>
          <w:sz w:val="20"/>
          <w:szCs w:val="20"/>
          <w:lang w:val="en-US"/>
        </w:rPr>
        <w:t>in section 6.2.7 of TS38.212</w:t>
      </w:r>
      <w:r w:rsidR="001E26B9">
        <w:rPr>
          <w:sz w:val="20"/>
          <w:szCs w:val="20"/>
          <w:lang w:val="en-US"/>
        </w:rPr>
        <w:t>.</w:t>
      </w:r>
      <w:r w:rsidR="00B26B90">
        <w:rPr>
          <w:sz w:val="20"/>
          <w:szCs w:val="20"/>
          <w:lang w:val="en-US"/>
        </w:rPr>
        <w:t xml:space="preserve"> </w:t>
      </w:r>
      <w:r w:rsidR="00C8242B">
        <w:rPr>
          <w:sz w:val="20"/>
          <w:szCs w:val="20"/>
          <w:lang w:val="en-US"/>
        </w:rPr>
        <w:t>A</w:t>
      </w:r>
      <w:r w:rsidR="00B26B90">
        <w:rPr>
          <w:sz w:val="20"/>
          <w:szCs w:val="20"/>
          <w:lang w:val="en-US"/>
        </w:rPr>
        <w:t>ccording to our understanding, the two Gs are not the same</w:t>
      </w:r>
      <w:r w:rsidR="002F46E4">
        <w:rPr>
          <w:sz w:val="20"/>
          <w:szCs w:val="20"/>
          <w:lang w:val="en-US"/>
        </w:rPr>
        <w:t xml:space="preserve">. the parameter G in section 5.4.2 is the same as </w:t>
      </w:r>
      <w:r w:rsidR="0065479F" w:rsidRPr="0065479F">
        <w:rPr>
          <w:rFonts w:ascii="Cambria Math" w:hAnsi="Cambria Math"/>
          <w:i/>
          <w:color w:val="000000"/>
          <w:sz w:val="20"/>
          <w:szCs w:val="20"/>
          <w:lang w:val="en-US"/>
        </w:rPr>
        <w:t xml:space="preserve"> </w:t>
      </w:r>
      <m:oMath>
        <m:sSup>
          <m:sSupPr>
            <m:ctrlPr>
              <w:rPr>
                <w:rFonts w:ascii="Cambria Math" w:hAnsi="Cambria Math"/>
                <w:i/>
                <w:color w:val="000000"/>
                <w:sz w:val="20"/>
                <w:szCs w:val="20"/>
                <w:lang w:val="en-US"/>
              </w:rPr>
            </m:ctrlPr>
          </m:sSupPr>
          <m:e>
            <m:r>
              <w:rPr>
                <w:rFonts w:ascii="Cambria Math" w:hAnsi="Cambria Math"/>
                <w:color w:val="000000"/>
                <w:sz w:val="20"/>
                <w:szCs w:val="20"/>
                <w:lang w:val="en-US"/>
              </w:rPr>
              <m:t>G</m:t>
            </m:r>
          </m:e>
          <m:sup>
            <m:r>
              <m:rPr>
                <m:sty m:val="p"/>
              </m:rPr>
              <w:rPr>
                <w:rFonts w:ascii="Cambria Math" w:hAnsi="Cambria Math"/>
                <w:color w:val="000000"/>
                <w:sz w:val="20"/>
                <w:szCs w:val="20"/>
                <w:lang w:val="en-US"/>
              </w:rPr>
              <m:t>UL-SCH</m:t>
            </m:r>
          </m:sup>
        </m:sSup>
      </m:oMath>
      <w:r w:rsidR="002F46E4">
        <w:rPr>
          <w:rFonts w:ascii="Cambria Math" w:hAnsi="Cambria Math"/>
          <w:i/>
          <w:color w:val="000000"/>
          <w:sz w:val="20"/>
          <w:szCs w:val="20"/>
          <w:lang w:val="en-US"/>
        </w:rPr>
        <w:t xml:space="preserve"> </w:t>
      </w:r>
      <w:r w:rsidR="002F46E4" w:rsidRPr="002F46E4">
        <w:rPr>
          <w:iCs/>
          <w:color w:val="000000"/>
          <w:sz w:val="20"/>
          <w:szCs w:val="20"/>
          <w:lang w:val="en-US"/>
        </w:rPr>
        <w:t>in section 6.2.7</w:t>
      </w:r>
      <w:r w:rsidR="002F46E4">
        <w:rPr>
          <w:iCs/>
          <w:color w:val="000000"/>
          <w:sz w:val="20"/>
          <w:szCs w:val="20"/>
          <w:lang w:val="en-US"/>
        </w:rPr>
        <w:t xml:space="preserve">. </w:t>
      </w:r>
      <w:r w:rsidR="00331CD8">
        <w:rPr>
          <w:iCs/>
          <w:color w:val="000000"/>
          <w:sz w:val="20"/>
          <w:szCs w:val="20"/>
          <w:lang w:val="en-US"/>
        </w:rPr>
        <w:t xml:space="preserve">The coded bits of a TB </w:t>
      </w:r>
      <w:r w:rsidR="00C8242B">
        <w:rPr>
          <w:iCs/>
          <w:color w:val="000000"/>
          <w:sz w:val="20"/>
          <w:szCs w:val="20"/>
          <w:lang w:val="en-US"/>
        </w:rPr>
        <w:t>should not</w:t>
      </w:r>
      <w:r w:rsidR="00331CD8">
        <w:rPr>
          <w:iCs/>
          <w:color w:val="000000"/>
          <w:sz w:val="20"/>
          <w:szCs w:val="20"/>
          <w:lang w:val="en-US"/>
        </w:rPr>
        <w:t xml:space="preserve"> change whatever the UCI bits is multiplexing on PUSCH or not. Similarly</w:t>
      </w:r>
      <w:r w:rsidR="00F22313">
        <w:rPr>
          <w:iCs/>
          <w:color w:val="000000"/>
          <w:sz w:val="20"/>
          <w:szCs w:val="20"/>
          <w:lang w:val="en-US"/>
        </w:rPr>
        <w:t>,</w:t>
      </w:r>
      <w:r w:rsidR="00331CD8">
        <w:rPr>
          <w:iCs/>
          <w:color w:val="000000"/>
          <w:sz w:val="20"/>
          <w:szCs w:val="20"/>
          <w:lang w:val="en-US"/>
        </w:rPr>
        <w:t xml:space="preserve"> for </w:t>
      </w:r>
      <w:proofErr w:type="spellStart"/>
      <w:r w:rsidR="00331CD8">
        <w:rPr>
          <w:iCs/>
          <w:color w:val="000000"/>
          <w:sz w:val="20"/>
          <w:szCs w:val="20"/>
          <w:lang w:val="en-US"/>
        </w:rPr>
        <w:t>TBoMS</w:t>
      </w:r>
      <w:proofErr w:type="spellEnd"/>
      <w:r w:rsidR="00331CD8">
        <w:rPr>
          <w:iCs/>
          <w:color w:val="000000"/>
          <w:sz w:val="20"/>
          <w:szCs w:val="20"/>
          <w:lang w:val="en-US"/>
        </w:rPr>
        <w:t xml:space="preserve">, the coded bits in a slot </w:t>
      </w:r>
      <w:r w:rsidR="00F22313">
        <w:rPr>
          <w:iCs/>
          <w:color w:val="000000"/>
          <w:sz w:val="20"/>
          <w:szCs w:val="20"/>
          <w:lang w:val="en-US"/>
        </w:rPr>
        <w:t>are</w:t>
      </w:r>
      <w:r w:rsidR="00331CD8">
        <w:rPr>
          <w:iCs/>
          <w:color w:val="000000"/>
          <w:sz w:val="20"/>
          <w:szCs w:val="20"/>
          <w:lang w:val="en-US"/>
        </w:rPr>
        <w:t xml:space="preserve"> determined without considering the UCI multiplexing, </w:t>
      </w:r>
      <w:r w:rsidR="007E544D">
        <w:rPr>
          <w:iCs/>
          <w:color w:val="000000"/>
          <w:sz w:val="20"/>
          <w:szCs w:val="20"/>
          <w:lang w:val="en-US"/>
        </w:rPr>
        <w:t xml:space="preserve">i.e., </w:t>
      </w:r>
      <w:r w:rsidR="00331CD8">
        <w:rPr>
          <w:iCs/>
          <w:color w:val="000000"/>
          <w:sz w:val="20"/>
          <w:szCs w:val="20"/>
          <w:lang w:val="en-US"/>
        </w:rPr>
        <w:t>the interpretation 2</w:t>
      </w:r>
      <w:r w:rsidR="007E544D">
        <w:rPr>
          <w:iCs/>
          <w:color w:val="000000"/>
          <w:sz w:val="20"/>
          <w:szCs w:val="20"/>
          <w:lang w:val="en-US"/>
        </w:rPr>
        <w:t>. And the current specification for UCI on PUSCH can be reused, if the HARQ-ACK is no larger than 2bits, puncture is applied; otherwise</w:t>
      </w:r>
      <w:r w:rsidR="00C8242B">
        <w:rPr>
          <w:iCs/>
          <w:color w:val="000000"/>
          <w:sz w:val="20"/>
          <w:szCs w:val="20"/>
          <w:lang w:val="en-US"/>
        </w:rPr>
        <w:t>,</w:t>
      </w:r>
      <w:r w:rsidR="007E544D">
        <w:rPr>
          <w:iCs/>
          <w:color w:val="000000"/>
          <w:sz w:val="20"/>
          <w:szCs w:val="20"/>
          <w:lang w:val="en-US"/>
        </w:rPr>
        <w:t xml:space="preserve"> the rate matching is applied in the overlapped slot. For interpretation 1, the UCI is considered to determine the coded PUSCH bits in the slot</w:t>
      </w:r>
      <w:r w:rsidR="006463AF">
        <w:rPr>
          <w:iCs/>
          <w:color w:val="000000"/>
          <w:sz w:val="20"/>
          <w:szCs w:val="20"/>
          <w:lang w:val="en-US"/>
        </w:rPr>
        <w:t>, it’s not clear whether the HARQ-ACK bits number is considered or not.</w:t>
      </w:r>
      <w:r w:rsidR="007E544D">
        <w:rPr>
          <w:iCs/>
          <w:color w:val="000000"/>
          <w:sz w:val="20"/>
          <w:szCs w:val="20"/>
          <w:lang w:val="en-US"/>
        </w:rPr>
        <w:t xml:space="preserve"> </w:t>
      </w:r>
      <w:r w:rsidR="006463AF">
        <w:rPr>
          <w:iCs/>
          <w:color w:val="000000"/>
          <w:sz w:val="20"/>
          <w:szCs w:val="20"/>
          <w:lang w:val="en-US"/>
        </w:rPr>
        <w:t xml:space="preserve">If HARQ-ACK bits no larger than 2bits is the same handling as CSI or ACK bits larger than 2, </w:t>
      </w:r>
      <w:r w:rsidR="007F20D2">
        <w:rPr>
          <w:iCs/>
          <w:color w:val="000000"/>
          <w:sz w:val="20"/>
          <w:szCs w:val="20"/>
          <w:lang w:val="en-US"/>
        </w:rPr>
        <w:t xml:space="preserve">which </w:t>
      </w:r>
      <w:r w:rsidR="007F20D2">
        <w:rPr>
          <w:iCs/>
          <w:color w:val="000000"/>
          <w:sz w:val="20"/>
          <w:szCs w:val="20"/>
          <w:lang w:val="en-US"/>
        </w:rPr>
        <w:lastRenderedPageBreak/>
        <w:t xml:space="preserve">means the PUSCH bits will rate match around the UCI bits, this is new multiplexing scheme </w:t>
      </w:r>
      <w:r w:rsidR="002B59F7">
        <w:rPr>
          <w:color w:val="000000"/>
          <w:sz w:val="20"/>
          <w:szCs w:val="20"/>
          <w:lang w:val="en-US"/>
        </w:rPr>
        <w:t>comparing existing UCI multiplexing solutions</w:t>
      </w:r>
      <w:r w:rsidR="007F20D2">
        <w:rPr>
          <w:iCs/>
          <w:color w:val="000000"/>
          <w:sz w:val="20"/>
          <w:szCs w:val="20"/>
          <w:lang w:val="en-US"/>
        </w:rPr>
        <w:t xml:space="preserve">. Otherwise, if HARQ-ACK bits no larger than 2bits is separated considered, following legacy design, HARQ-ACK bits puncture the PUSCH bits, it means the coded bit selection doesn’t consider the UCI multiplexing which is not aligned with </w:t>
      </w:r>
      <w:r w:rsidR="002B59F7">
        <w:rPr>
          <w:iCs/>
          <w:color w:val="000000"/>
          <w:sz w:val="20"/>
          <w:szCs w:val="20"/>
          <w:lang w:val="en-US"/>
        </w:rPr>
        <w:t>the meaning of Interpretation 1.</w:t>
      </w:r>
    </w:p>
    <w:p w14:paraId="48C4CC9D" w14:textId="77994646" w:rsidR="007E544D" w:rsidRPr="002B59F7" w:rsidRDefault="007E544D" w:rsidP="00375E26">
      <w:pPr>
        <w:spacing w:after="120"/>
        <w:rPr>
          <w:b/>
          <w:bCs/>
          <w:color w:val="000000"/>
          <w:sz w:val="20"/>
          <w:szCs w:val="20"/>
          <w:lang w:val="en-US"/>
        </w:rPr>
      </w:pPr>
      <w:r w:rsidRPr="00BB3B9C">
        <w:rPr>
          <w:b/>
          <w:bCs/>
          <w:color w:val="000000"/>
          <w:sz w:val="20"/>
          <w:szCs w:val="20"/>
          <w:lang w:val="en-US"/>
        </w:rPr>
        <w:t xml:space="preserve">Proposal </w:t>
      </w:r>
      <w:r>
        <w:rPr>
          <w:b/>
          <w:bCs/>
          <w:color w:val="000000"/>
          <w:sz w:val="20"/>
          <w:szCs w:val="20"/>
          <w:lang w:val="en-US"/>
        </w:rPr>
        <w:t>4</w:t>
      </w:r>
      <w:r w:rsidRPr="00BB3B9C">
        <w:rPr>
          <w:b/>
          <w:bCs/>
          <w:color w:val="000000"/>
          <w:sz w:val="20"/>
          <w:szCs w:val="20"/>
          <w:lang w:val="en-US"/>
        </w:rPr>
        <w:t>:</w:t>
      </w:r>
      <w:r w:rsidR="002B59F7">
        <w:rPr>
          <w:b/>
          <w:bCs/>
          <w:color w:val="000000"/>
          <w:sz w:val="20"/>
          <w:szCs w:val="20"/>
          <w:lang w:val="en-US"/>
        </w:rPr>
        <w:t xml:space="preserve"> Adopt Interpretation 2 for </w:t>
      </w:r>
      <w:proofErr w:type="spellStart"/>
      <w:r w:rsidR="002B59F7">
        <w:rPr>
          <w:b/>
          <w:bCs/>
          <w:color w:val="000000"/>
          <w:sz w:val="20"/>
          <w:szCs w:val="20"/>
          <w:lang w:val="en-US"/>
        </w:rPr>
        <w:t>TBoMS</w:t>
      </w:r>
      <w:proofErr w:type="spellEnd"/>
      <w:r w:rsidR="002B59F7">
        <w:rPr>
          <w:b/>
          <w:bCs/>
          <w:color w:val="000000"/>
          <w:sz w:val="20"/>
          <w:szCs w:val="20"/>
          <w:lang w:val="en-US"/>
        </w:rPr>
        <w:t xml:space="preserve"> rate </w:t>
      </w:r>
      <w:proofErr w:type="spellStart"/>
      <w:r w:rsidR="002B59F7">
        <w:rPr>
          <w:b/>
          <w:bCs/>
          <w:color w:val="000000"/>
          <w:sz w:val="20"/>
          <w:szCs w:val="20"/>
          <w:lang w:val="en-US"/>
        </w:rPr>
        <w:t>mathiching</w:t>
      </w:r>
      <w:proofErr w:type="spellEnd"/>
      <w:r w:rsidR="002B59F7">
        <w:rPr>
          <w:b/>
          <w:bCs/>
          <w:color w:val="000000"/>
          <w:sz w:val="20"/>
          <w:szCs w:val="20"/>
          <w:lang w:val="en-US"/>
        </w:rPr>
        <w:t xml:space="preserve">, i.e., </w:t>
      </w:r>
      <w:r w:rsidR="002B59F7">
        <w:rPr>
          <w:b/>
          <w:bCs/>
          <w:sz w:val="20"/>
          <w:szCs w:val="20"/>
          <w:lang w:val="en-US"/>
        </w:rPr>
        <w:t>t</w:t>
      </w:r>
      <w:r w:rsidR="002B59F7" w:rsidRPr="002B59F7">
        <w:rPr>
          <w:b/>
          <w:bCs/>
          <w:sz w:val="20"/>
          <w:szCs w:val="20"/>
        </w:rPr>
        <w:t>he starting index of circular buffer is determined assuming no UCI multiplexing, and the number of bits being selected in bit selection (value E) is determined assuming no UCI multiplexing</w:t>
      </w:r>
      <w:r w:rsidR="002B59F7" w:rsidRPr="002B59F7">
        <w:rPr>
          <w:b/>
          <w:bCs/>
          <w:sz w:val="20"/>
          <w:szCs w:val="20"/>
          <w:lang w:val="en-US"/>
        </w:rPr>
        <w:t>.</w:t>
      </w:r>
    </w:p>
    <w:tbl>
      <w:tblPr>
        <w:tblStyle w:val="TableGrid"/>
        <w:tblW w:w="0" w:type="auto"/>
        <w:tblLook w:val="04A0" w:firstRow="1" w:lastRow="0" w:firstColumn="1" w:lastColumn="0" w:noHBand="0" w:noVBand="1"/>
      </w:tblPr>
      <w:tblGrid>
        <w:gridCol w:w="9629"/>
      </w:tblGrid>
      <w:tr w:rsidR="00055AB6" w14:paraId="57D82C88" w14:textId="77777777" w:rsidTr="00055AB6">
        <w:tc>
          <w:tcPr>
            <w:tcW w:w="9629" w:type="dxa"/>
          </w:tcPr>
          <w:p w14:paraId="599918D4" w14:textId="77777777" w:rsidR="00261163" w:rsidRPr="00203F19" w:rsidRDefault="00261163" w:rsidP="00261163">
            <w:pPr>
              <w:rPr>
                <w:sz w:val="20"/>
                <w:szCs w:val="20"/>
              </w:rPr>
            </w:pPr>
            <w:r w:rsidRPr="00203F19">
              <w:rPr>
                <w:b/>
                <w:bCs/>
                <w:sz w:val="20"/>
                <w:szCs w:val="20"/>
                <w:highlight w:val="cyan"/>
              </w:rPr>
              <w:t>Aspect 3 – Handling of the filler bits in TBoMS</w:t>
            </w:r>
          </w:p>
          <w:p w14:paraId="2A406169" w14:textId="77777777" w:rsidR="00261163" w:rsidRPr="00203F19" w:rsidRDefault="00261163" w:rsidP="00261163">
            <w:pPr>
              <w:spacing w:after="100"/>
              <w:rPr>
                <w:sz w:val="20"/>
                <w:szCs w:val="20"/>
              </w:rPr>
            </w:pPr>
            <w:r w:rsidRPr="00203F19">
              <w:rPr>
                <w:b/>
                <w:bCs/>
                <w:sz w:val="20"/>
                <w:szCs w:val="20"/>
              </w:rPr>
              <w:t>Aspect 3 – Direction 1.</w:t>
            </w:r>
            <w:r w:rsidRPr="00203F19">
              <w:rPr>
                <w:sz w:val="20"/>
                <w:szCs w:val="20"/>
              </w:rPr>
              <w:t xml:space="preserve"> Filler bits are considered to pre-determine the index of the starting bit for each allocated slot for TBoMS, to ensure no overlap exists between bit sequences transmitted over consecutive slots.</w:t>
            </w:r>
          </w:p>
          <w:p w14:paraId="43A2CE7B" w14:textId="2413FDE5" w:rsidR="00055AB6" w:rsidRPr="00203F19" w:rsidRDefault="00261163" w:rsidP="008C2057">
            <w:pPr>
              <w:rPr>
                <w:b/>
                <w:bCs/>
                <w:sz w:val="20"/>
                <w:szCs w:val="20"/>
                <w:highlight w:val="yellow"/>
              </w:rPr>
            </w:pPr>
            <w:r w:rsidRPr="00203F19">
              <w:rPr>
                <w:b/>
                <w:bCs/>
                <w:sz w:val="20"/>
                <w:szCs w:val="20"/>
              </w:rPr>
              <w:t xml:space="preserve">Aspect 3 – Direction 2. </w:t>
            </w:r>
            <w:r w:rsidRPr="00203F19">
              <w:rPr>
                <w:sz w:val="20"/>
                <w:szCs w:val="20"/>
              </w:rPr>
              <w:t>Filler bits are not considered to pre-determine the index of the starting bit for each allocated slot for TBoMS and overlap between bit sequences transmitted over consecutive slots is allowed.</w:t>
            </w:r>
          </w:p>
        </w:tc>
      </w:tr>
    </w:tbl>
    <w:p w14:paraId="1C2A0158" w14:textId="7DA6A569" w:rsidR="005225DA" w:rsidRDefault="00C8242B" w:rsidP="00C8242B">
      <w:pPr>
        <w:spacing w:before="120" w:after="120"/>
        <w:rPr>
          <w:color w:val="000000"/>
          <w:sz w:val="20"/>
          <w:szCs w:val="20"/>
          <w:lang w:val="en-US"/>
        </w:rPr>
      </w:pPr>
      <w:r>
        <w:rPr>
          <w:color w:val="000000"/>
          <w:sz w:val="20"/>
          <w:szCs w:val="20"/>
          <w:lang w:val="en-US"/>
        </w:rPr>
        <w:t xml:space="preserve">The last issue is how to consider the filler bits </w:t>
      </w:r>
      <w:r w:rsidR="00AC063C">
        <w:rPr>
          <w:color w:val="000000"/>
          <w:sz w:val="20"/>
          <w:szCs w:val="20"/>
          <w:lang w:val="en-US"/>
        </w:rPr>
        <w:t xml:space="preserve">in bit selection. The Direction 1 is more aligned with agreements made in RAN plenary, there </w:t>
      </w:r>
      <w:r w:rsidR="00C95EC7">
        <w:rPr>
          <w:color w:val="000000"/>
          <w:sz w:val="20"/>
          <w:szCs w:val="20"/>
          <w:lang w:val="en-US"/>
        </w:rPr>
        <w:t>are</w:t>
      </w:r>
      <w:r w:rsidR="00AC063C">
        <w:rPr>
          <w:color w:val="000000"/>
          <w:sz w:val="20"/>
          <w:szCs w:val="20"/>
          <w:lang w:val="en-US"/>
        </w:rPr>
        <w:t xml:space="preserve"> no overla</w:t>
      </w:r>
      <w:r w:rsidR="002B6C0F">
        <w:rPr>
          <w:color w:val="000000"/>
          <w:sz w:val="20"/>
          <w:szCs w:val="20"/>
          <w:lang w:val="en-US"/>
        </w:rPr>
        <w:t xml:space="preserve">pped coded bits in the consecutive slots. </w:t>
      </w:r>
      <w:r w:rsidR="00C95EC7">
        <w:rPr>
          <w:color w:val="000000"/>
          <w:sz w:val="20"/>
          <w:szCs w:val="20"/>
          <w:lang w:val="en-US"/>
        </w:rPr>
        <w:t>I</w:t>
      </w:r>
      <w:r w:rsidR="002B6C0F">
        <w:rPr>
          <w:color w:val="000000"/>
          <w:sz w:val="20"/>
          <w:szCs w:val="20"/>
          <w:lang w:val="en-US"/>
        </w:rPr>
        <w:t xml:space="preserve">n addition, </w:t>
      </w:r>
      <w:r w:rsidR="002D7F47">
        <w:rPr>
          <w:color w:val="000000"/>
          <w:sz w:val="20"/>
          <w:szCs w:val="20"/>
          <w:lang w:val="en-US"/>
        </w:rPr>
        <w:t>the coded bits are selected in sequence</w:t>
      </w:r>
      <w:r w:rsidR="004D547D">
        <w:rPr>
          <w:color w:val="000000"/>
          <w:sz w:val="20"/>
          <w:szCs w:val="20"/>
          <w:lang w:val="en-US"/>
        </w:rPr>
        <w:t xml:space="preserve"> which is friendly to UE implementation.  </w:t>
      </w:r>
    </w:p>
    <w:p w14:paraId="34DC30EB" w14:textId="1568B321" w:rsidR="005225DA" w:rsidRPr="002B6C0F" w:rsidRDefault="005225DA" w:rsidP="002B6C0F">
      <w:pPr>
        <w:spacing w:after="100"/>
        <w:jc w:val="both"/>
        <w:rPr>
          <w:b/>
          <w:bCs/>
          <w:sz w:val="20"/>
          <w:szCs w:val="20"/>
        </w:rPr>
      </w:pPr>
      <w:r w:rsidRPr="005225DA">
        <w:rPr>
          <w:b/>
          <w:bCs/>
          <w:color w:val="000000"/>
          <w:sz w:val="20"/>
          <w:szCs w:val="20"/>
          <w:lang w:val="en-US"/>
        </w:rPr>
        <w:t xml:space="preserve">Proposal </w:t>
      </w:r>
      <w:r w:rsidR="002D7F47">
        <w:rPr>
          <w:b/>
          <w:bCs/>
          <w:color w:val="000000"/>
          <w:sz w:val="20"/>
          <w:szCs w:val="20"/>
          <w:lang w:val="en-US"/>
        </w:rPr>
        <w:t>5</w:t>
      </w:r>
      <w:r w:rsidRPr="005225DA">
        <w:rPr>
          <w:b/>
          <w:bCs/>
          <w:color w:val="000000"/>
          <w:sz w:val="20"/>
          <w:szCs w:val="20"/>
          <w:lang w:val="en-US"/>
        </w:rPr>
        <w:t xml:space="preserve">: </w:t>
      </w:r>
      <w:r w:rsidR="002B6C0F" w:rsidRPr="00203F19">
        <w:rPr>
          <w:b/>
          <w:bCs/>
          <w:sz w:val="20"/>
          <w:szCs w:val="20"/>
        </w:rPr>
        <w:t>Direction 1</w:t>
      </w:r>
      <w:r w:rsidR="002B6C0F">
        <w:rPr>
          <w:b/>
          <w:bCs/>
          <w:sz w:val="20"/>
          <w:szCs w:val="20"/>
          <w:lang w:val="en-US"/>
        </w:rPr>
        <w:t xml:space="preserve"> is adopted for filler bits handling in </w:t>
      </w:r>
      <w:proofErr w:type="spellStart"/>
      <w:r w:rsidR="002B6C0F">
        <w:rPr>
          <w:b/>
          <w:bCs/>
          <w:sz w:val="20"/>
          <w:szCs w:val="20"/>
          <w:lang w:val="en-US"/>
        </w:rPr>
        <w:t>TBoMS</w:t>
      </w:r>
      <w:proofErr w:type="spellEnd"/>
      <w:r w:rsidR="002B6C0F">
        <w:rPr>
          <w:b/>
          <w:bCs/>
          <w:sz w:val="20"/>
          <w:szCs w:val="20"/>
          <w:lang w:val="en-US"/>
        </w:rPr>
        <w:t xml:space="preserve">, </w:t>
      </w:r>
      <w:proofErr w:type="spellStart"/>
      <w:r w:rsidR="002B6C0F">
        <w:rPr>
          <w:b/>
          <w:bCs/>
          <w:sz w:val="20"/>
          <w:szCs w:val="20"/>
          <w:lang w:val="en-US"/>
        </w:rPr>
        <w:t>i.e</w:t>
      </w:r>
      <w:proofErr w:type="spellEnd"/>
      <w:r w:rsidR="002B6C0F" w:rsidRPr="00203F19">
        <w:rPr>
          <w:b/>
          <w:bCs/>
          <w:sz w:val="20"/>
          <w:szCs w:val="20"/>
        </w:rPr>
        <w:t>.</w:t>
      </w:r>
      <w:r w:rsidR="002B6C0F">
        <w:rPr>
          <w:b/>
          <w:bCs/>
          <w:sz w:val="20"/>
          <w:szCs w:val="20"/>
          <w:lang w:val="en-US"/>
        </w:rPr>
        <w:t>,</w:t>
      </w:r>
      <w:r w:rsidR="002B6C0F" w:rsidRPr="00203F19">
        <w:rPr>
          <w:sz w:val="20"/>
          <w:szCs w:val="20"/>
        </w:rPr>
        <w:t xml:space="preserve"> </w:t>
      </w:r>
      <w:r w:rsidR="002B6C0F" w:rsidRPr="002B6C0F">
        <w:rPr>
          <w:b/>
          <w:bCs/>
          <w:sz w:val="20"/>
          <w:szCs w:val="20"/>
        </w:rPr>
        <w:t>Filler bits are considered to pre-determine the index of the starting bit for each allocated slot for TBoMS, to ensure no overlap exists between bit sequences transmitted over consecutive slots.</w:t>
      </w:r>
    </w:p>
    <w:p w14:paraId="1DE6452F" w14:textId="77777777" w:rsidR="00D12367" w:rsidRPr="00BD5CC8" w:rsidRDefault="00D12367" w:rsidP="00D12367">
      <w:pPr>
        <w:pStyle w:val="Heading1"/>
        <w:rPr>
          <w:sz w:val="20"/>
        </w:rPr>
      </w:pPr>
      <w:r w:rsidRPr="00BD5CC8">
        <w:rPr>
          <w:sz w:val="20"/>
        </w:rPr>
        <w:t>Summary</w:t>
      </w:r>
    </w:p>
    <w:p w14:paraId="25F8D0AD" w14:textId="7E10537D" w:rsidR="00D12367" w:rsidRPr="00BD5CC8" w:rsidRDefault="00D12367" w:rsidP="00D12367">
      <w:pPr>
        <w:overflowPunct w:val="0"/>
        <w:autoSpaceDE w:val="0"/>
        <w:autoSpaceDN w:val="0"/>
        <w:adjustRightInd w:val="0"/>
        <w:jc w:val="both"/>
        <w:textAlignment w:val="baseline"/>
        <w:rPr>
          <w:rFonts w:eastAsia="MS Mincho"/>
          <w:sz w:val="20"/>
          <w:szCs w:val="20"/>
          <w:lang w:val="en-US" w:eastAsia="ja-JP"/>
        </w:rPr>
      </w:pPr>
      <w:r w:rsidRPr="00BD5CC8">
        <w:rPr>
          <w:rFonts w:eastAsia="MS Mincho"/>
          <w:sz w:val="20"/>
          <w:szCs w:val="20"/>
          <w:lang w:eastAsia="ja-JP"/>
        </w:rPr>
        <w:t>In this contribution, we discuss the</w:t>
      </w:r>
      <w:r w:rsidRPr="00BD5CC8">
        <w:rPr>
          <w:rFonts w:eastAsia="MS Mincho"/>
          <w:sz w:val="20"/>
          <w:szCs w:val="20"/>
          <w:lang w:val="en-US" w:eastAsia="ja-JP"/>
        </w:rPr>
        <w:t xml:space="preserve"> </w:t>
      </w:r>
      <w:r w:rsidR="0092155B" w:rsidRPr="00BD5CC8">
        <w:rPr>
          <w:rFonts w:eastAsia="MS Mincho"/>
          <w:sz w:val="20"/>
          <w:szCs w:val="20"/>
          <w:lang w:val="en-US" w:eastAsia="ja-JP"/>
        </w:rPr>
        <w:t>TB transmission over multiple slots</w:t>
      </w:r>
      <w:r w:rsidR="001D0C16" w:rsidRPr="00BD5CC8">
        <w:rPr>
          <w:rFonts w:eastAsia="MS Mincho"/>
          <w:sz w:val="20"/>
          <w:szCs w:val="20"/>
          <w:lang w:val="en-US" w:eastAsia="ja-JP"/>
        </w:rPr>
        <w:t xml:space="preserve"> and </w:t>
      </w:r>
      <w:r w:rsidRPr="00BD5CC8">
        <w:rPr>
          <w:rFonts w:eastAsia="MS Mincho"/>
          <w:sz w:val="20"/>
          <w:szCs w:val="20"/>
          <w:lang w:eastAsia="ja-JP"/>
        </w:rPr>
        <w:t>have the following proposals:</w:t>
      </w:r>
    </w:p>
    <w:p w14:paraId="5862F422" w14:textId="77777777" w:rsidR="009174AC" w:rsidRPr="0045462F" w:rsidRDefault="009174AC" w:rsidP="009174AC">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1</w:t>
      </w:r>
      <w:r w:rsidRPr="00BD5CC8">
        <w:rPr>
          <w:b/>
          <w:bCs/>
          <w:color w:val="000000"/>
          <w:sz w:val="20"/>
          <w:szCs w:val="20"/>
          <w:lang w:val="en-US"/>
        </w:rPr>
        <w:t xml:space="preserve">: </w:t>
      </w:r>
      <w:r w:rsidRPr="0045462F">
        <w:rPr>
          <w:b/>
          <w:bCs/>
          <w:color w:val="000000"/>
          <w:sz w:val="20"/>
          <w:szCs w:val="20"/>
          <w:lang w:val="en-US"/>
        </w:rPr>
        <w:t>For type 1 configured grant, introduce IE</w:t>
      </w:r>
      <w:r w:rsidRPr="0045462F">
        <w:rPr>
          <w:b/>
          <w:bCs/>
          <w:i/>
          <w:iCs/>
          <w:color w:val="000000"/>
          <w:sz w:val="20"/>
          <w:szCs w:val="20"/>
          <w:lang w:val="en-US"/>
        </w:rPr>
        <w:t xml:space="preserve"> numberOfSlotsTBoMS-r17</w:t>
      </w:r>
      <w:r w:rsidRPr="0045462F">
        <w:rPr>
          <w:b/>
          <w:bCs/>
          <w:color w:val="000000"/>
          <w:sz w:val="20"/>
          <w:szCs w:val="20"/>
          <w:lang w:val="en-US"/>
        </w:rPr>
        <w:t xml:space="preserve"> in </w:t>
      </w:r>
      <w:proofErr w:type="spellStart"/>
      <w:r w:rsidRPr="0045462F">
        <w:rPr>
          <w:b/>
          <w:bCs/>
          <w:i/>
          <w:iCs/>
          <w:color w:val="000000"/>
          <w:sz w:val="20"/>
          <w:szCs w:val="20"/>
          <w:lang w:val="en-US"/>
        </w:rPr>
        <w:t>ConfiguredGrantConfig</w:t>
      </w:r>
      <w:proofErr w:type="spellEnd"/>
      <w:r w:rsidRPr="0045462F">
        <w:rPr>
          <w:b/>
          <w:bCs/>
          <w:color w:val="000000"/>
          <w:sz w:val="20"/>
          <w:szCs w:val="20"/>
          <w:lang w:val="en-US"/>
        </w:rPr>
        <w:t xml:space="preserve"> to indicate the number of allocated slots for </w:t>
      </w:r>
      <w:proofErr w:type="spellStart"/>
      <w:r w:rsidRPr="0045462F">
        <w:rPr>
          <w:b/>
          <w:bCs/>
          <w:color w:val="000000"/>
          <w:sz w:val="20"/>
          <w:szCs w:val="20"/>
          <w:lang w:val="en-US"/>
        </w:rPr>
        <w:t>TBoMS</w:t>
      </w:r>
      <w:proofErr w:type="spellEnd"/>
    </w:p>
    <w:p w14:paraId="673CB163" w14:textId="77777777" w:rsidR="009174AC" w:rsidRPr="004A1C4B" w:rsidRDefault="009174AC" w:rsidP="009174AC">
      <w:pPr>
        <w:numPr>
          <w:ilvl w:val="2"/>
          <w:numId w:val="22"/>
        </w:numPr>
        <w:spacing w:before="120" w:after="120"/>
        <w:rPr>
          <w:b/>
          <w:bCs/>
          <w:color w:val="000000"/>
          <w:sz w:val="20"/>
          <w:szCs w:val="20"/>
          <w:lang w:val="en-US"/>
        </w:rPr>
      </w:pPr>
      <w:r w:rsidRPr="004A1C4B">
        <w:rPr>
          <w:b/>
          <w:bCs/>
          <w:color w:val="000000"/>
          <w:sz w:val="20"/>
          <w:szCs w:val="20"/>
          <w:lang w:val="en-US"/>
        </w:rPr>
        <w:t xml:space="preserve">Parameter </w:t>
      </w:r>
      <w:r w:rsidRPr="004A1C4B">
        <w:rPr>
          <w:b/>
          <w:bCs/>
          <w:i/>
          <w:iCs/>
          <w:color w:val="000000"/>
          <w:sz w:val="20"/>
          <w:szCs w:val="20"/>
          <w:lang w:val="en-US"/>
        </w:rPr>
        <w:t>repK-r17</w:t>
      </w:r>
      <w:r w:rsidRPr="004A1C4B">
        <w:rPr>
          <w:b/>
          <w:bCs/>
          <w:color w:val="000000"/>
          <w:sz w:val="20"/>
          <w:szCs w:val="20"/>
          <w:lang w:val="en-US"/>
        </w:rPr>
        <w:t xml:space="preserve"> is to indicate the repetition number of </w:t>
      </w:r>
      <w:proofErr w:type="spellStart"/>
      <w:r w:rsidRPr="004A1C4B">
        <w:rPr>
          <w:b/>
          <w:bCs/>
          <w:color w:val="000000"/>
          <w:sz w:val="20"/>
          <w:szCs w:val="20"/>
          <w:lang w:val="en-US"/>
        </w:rPr>
        <w:t>TBoMS</w:t>
      </w:r>
      <w:proofErr w:type="spellEnd"/>
    </w:p>
    <w:p w14:paraId="1E6E1888" w14:textId="7021CACC" w:rsidR="009174AC" w:rsidRPr="00D600DB" w:rsidRDefault="009174AC" w:rsidP="009174AC">
      <w:pPr>
        <w:numPr>
          <w:ilvl w:val="2"/>
          <w:numId w:val="22"/>
        </w:numPr>
        <w:spacing w:before="120" w:after="120"/>
        <w:rPr>
          <w:b/>
          <w:bCs/>
          <w:color w:val="000000"/>
          <w:sz w:val="20"/>
          <w:szCs w:val="20"/>
          <w:lang w:val="en-US"/>
        </w:rPr>
      </w:pPr>
      <w:r w:rsidRPr="004A1C4B">
        <w:rPr>
          <w:b/>
          <w:bCs/>
          <w:color w:val="000000"/>
          <w:sz w:val="20"/>
          <w:szCs w:val="20"/>
          <w:lang w:val="en-US"/>
        </w:rPr>
        <w:t xml:space="preserve">The total number of slots allocated for </w:t>
      </w:r>
      <w:proofErr w:type="spellStart"/>
      <w:r w:rsidRPr="004A1C4B">
        <w:rPr>
          <w:b/>
          <w:bCs/>
          <w:color w:val="000000"/>
          <w:sz w:val="20"/>
          <w:szCs w:val="20"/>
          <w:lang w:val="en-US"/>
        </w:rPr>
        <w:t>TBoMS</w:t>
      </w:r>
      <w:proofErr w:type="spellEnd"/>
      <w:r w:rsidRPr="004A1C4B">
        <w:rPr>
          <w:b/>
          <w:bCs/>
          <w:color w:val="000000"/>
          <w:sz w:val="20"/>
          <w:szCs w:val="20"/>
          <w:lang w:val="en-US"/>
        </w:rPr>
        <w:t>, i.e.</w:t>
      </w:r>
      <w:proofErr w:type="gramStart"/>
      <w:r w:rsidRPr="004A1C4B">
        <w:rPr>
          <w:b/>
          <w:bCs/>
          <w:color w:val="000000"/>
          <w:sz w:val="20"/>
          <w:szCs w:val="20"/>
          <w:lang w:val="en-US"/>
        </w:rPr>
        <w:t xml:space="preserve">,  </w:t>
      </w:r>
      <w:r w:rsidRPr="004A1C4B">
        <w:rPr>
          <w:b/>
          <w:bCs/>
          <w:i/>
          <w:iCs/>
          <w:color w:val="000000"/>
          <w:sz w:val="20"/>
          <w:szCs w:val="20"/>
          <w:lang w:val="en-US"/>
        </w:rPr>
        <w:t>numberOfSlotsTBoMS</w:t>
      </w:r>
      <w:proofErr w:type="gramEnd"/>
      <w:r w:rsidRPr="004A1C4B">
        <w:rPr>
          <w:b/>
          <w:bCs/>
          <w:i/>
          <w:iCs/>
          <w:color w:val="000000"/>
          <w:sz w:val="20"/>
          <w:szCs w:val="20"/>
          <w:lang w:val="en-US"/>
        </w:rPr>
        <w:t>-r17*</w:t>
      </w:r>
      <w:r w:rsidRPr="004A1C4B">
        <w:rPr>
          <w:b/>
          <w:bCs/>
          <w:color w:val="000000"/>
          <w:sz w:val="20"/>
          <w:szCs w:val="20"/>
          <w:lang w:val="en-US"/>
        </w:rPr>
        <w:t xml:space="preserve"> </w:t>
      </w:r>
      <w:r w:rsidRPr="004A1C4B">
        <w:rPr>
          <w:b/>
          <w:bCs/>
          <w:i/>
          <w:iCs/>
          <w:color w:val="000000"/>
          <w:sz w:val="20"/>
          <w:szCs w:val="20"/>
          <w:lang w:val="en-US"/>
        </w:rPr>
        <w:t xml:space="preserve">repK-r17, </w:t>
      </w:r>
      <w:r w:rsidR="003B0164">
        <w:rPr>
          <w:b/>
          <w:bCs/>
          <w:color w:val="000000"/>
          <w:sz w:val="20"/>
          <w:szCs w:val="20"/>
          <w:lang w:val="en-US"/>
        </w:rPr>
        <w:t>is</w:t>
      </w:r>
      <w:r w:rsidRPr="004A1C4B">
        <w:rPr>
          <w:b/>
          <w:bCs/>
          <w:color w:val="000000"/>
          <w:sz w:val="20"/>
          <w:szCs w:val="20"/>
          <w:lang w:val="en-US"/>
        </w:rPr>
        <w:t xml:space="preserve"> not larger than 32</w:t>
      </w:r>
    </w:p>
    <w:p w14:paraId="06F165ED" w14:textId="77777777" w:rsidR="009174AC" w:rsidRDefault="009174AC" w:rsidP="009174AC">
      <w:pPr>
        <w:spacing w:before="120" w:after="120"/>
        <w:rPr>
          <w:b/>
          <w:bCs/>
          <w:color w:val="000000"/>
          <w:sz w:val="20"/>
          <w:szCs w:val="20"/>
          <w:lang w:val="en-US"/>
        </w:rPr>
      </w:pPr>
      <w:r w:rsidRPr="008E5F49">
        <w:rPr>
          <w:b/>
          <w:bCs/>
          <w:color w:val="000000"/>
          <w:sz w:val="20"/>
          <w:szCs w:val="20"/>
          <w:lang w:val="en-US"/>
        </w:rPr>
        <w:t>Proposal 2</w:t>
      </w:r>
      <w:r>
        <w:rPr>
          <w:b/>
          <w:bCs/>
          <w:color w:val="000000"/>
          <w:sz w:val="20"/>
          <w:szCs w:val="20"/>
          <w:lang w:val="en-US"/>
        </w:rPr>
        <w:t xml:space="preserve"> The</w:t>
      </w:r>
      <w:r w:rsidRPr="008E5F49">
        <w:rPr>
          <w:b/>
          <w:bCs/>
          <w:color w:val="000000"/>
          <w:sz w:val="20"/>
          <w:szCs w:val="20"/>
          <w:lang w:val="en-US"/>
        </w:rPr>
        <w:t xml:space="preserve"> initial transmission of a transport block for </w:t>
      </w:r>
      <w:proofErr w:type="spellStart"/>
      <w:r w:rsidRPr="008E5F49">
        <w:rPr>
          <w:b/>
          <w:bCs/>
          <w:color w:val="000000"/>
          <w:sz w:val="20"/>
          <w:szCs w:val="20"/>
          <w:lang w:val="en-US"/>
        </w:rPr>
        <w:t>TBoMS</w:t>
      </w:r>
      <w:proofErr w:type="spellEnd"/>
      <w:r>
        <w:rPr>
          <w:b/>
          <w:bCs/>
          <w:color w:val="000000"/>
          <w:sz w:val="20"/>
          <w:szCs w:val="20"/>
          <w:lang w:val="en-US"/>
        </w:rPr>
        <w:t xml:space="preserve"> with configured grant type 1 is the same as the agreed restriction on configured grant type 2.</w:t>
      </w:r>
    </w:p>
    <w:p w14:paraId="7B2C0117" w14:textId="3A8559D7" w:rsidR="0052048B" w:rsidRPr="007E544D" w:rsidRDefault="0052048B" w:rsidP="0052048B">
      <w:pPr>
        <w:spacing w:after="120"/>
        <w:rPr>
          <w:b/>
          <w:bCs/>
          <w:color w:val="000000"/>
          <w:sz w:val="20"/>
          <w:szCs w:val="20"/>
          <w:lang w:val="en-US"/>
        </w:rPr>
      </w:pPr>
      <w:r w:rsidRPr="00BB3B9C">
        <w:rPr>
          <w:b/>
          <w:bCs/>
          <w:color w:val="000000"/>
          <w:sz w:val="20"/>
          <w:szCs w:val="20"/>
          <w:lang w:val="en-US"/>
        </w:rPr>
        <w:t xml:space="preserve">Proposal 3: </w:t>
      </w:r>
      <w:r w:rsidR="00614C08">
        <w:rPr>
          <w:b/>
          <w:bCs/>
          <w:color w:val="000000"/>
          <w:sz w:val="20"/>
          <w:szCs w:val="20"/>
          <w:lang w:val="en-US"/>
        </w:rPr>
        <w:t>P</w:t>
      </w:r>
      <w:r>
        <w:rPr>
          <w:b/>
          <w:bCs/>
          <w:color w:val="000000"/>
          <w:sz w:val="20"/>
          <w:szCs w:val="20"/>
          <w:lang w:val="en-US"/>
        </w:rPr>
        <w:t xml:space="preserve">arameter G is reinterpreted for </w:t>
      </w:r>
      <w:proofErr w:type="spellStart"/>
      <w:r>
        <w:rPr>
          <w:b/>
          <w:bCs/>
          <w:color w:val="000000"/>
          <w:sz w:val="20"/>
          <w:szCs w:val="20"/>
          <w:lang w:val="en-US"/>
        </w:rPr>
        <w:t>TBoMS</w:t>
      </w:r>
      <w:proofErr w:type="spellEnd"/>
      <w:r>
        <w:rPr>
          <w:b/>
          <w:bCs/>
          <w:color w:val="000000"/>
          <w:sz w:val="20"/>
          <w:szCs w:val="20"/>
          <w:lang w:val="en-US"/>
        </w:rPr>
        <w:t xml:space="preserve"> as </w:t>
      </w:r>
      <w:r w:rsidRPr="00BB3B9C">
        <w:rPr>
          <w:rFonts w:hint="eastAsia"/>
          <w:b/>
          <w:bCs/>
          <w:color w:val="000000"/>
          <w:sz w:val="20"/>
          <w:szCs w:val="20"/>
        </w:rPr>
        <w:t xml:space="preserve">the total number of coded bits </w:t>
      </w:r>
      <w:r w:rsidRPr="00BB3B9C">
        <w:rPr>
          <w:b/>
          <w:bCs/>
          <w:color w:val="000000"/>
          <w:sz w:val="20"/>
          <w:szCs w:val="20"/>
        </w:rPr>
        <w:t>available</w:t>
      </w:r>
      <w:r w:rsidRPr="00BB3B9C">
        <w:rPr>
          <w:rFonts w:hint="eastAsia"/>
          <w:b/>
          <w:bCs/>
          <w:color w:val="000000"/>
          <w:sz w:val="20"/>
          <w:szCs w:val="20"/>
        </w:rPr>
        <w:t xml:space="preserve"> for transmission of the transport block</w:t>
      </w:r>
      <w:r w:rsidRPr="00BB3B9C">
        <w:rPr>
          <w:b/>
          <w:bCs/>
          <w:color w:val="000000"/>
          <w:sz w:val="20"/>
          <w:szCs w:val="20"/>
        </w:rPr>
        <w:t xml:space="preserve"> in a slot</w:t>
      </w:r>
      <w:r>
        <w:rPr>
          <w:b/>
          <w:bCs/>
          <w:color w:val="000000"/>
          <w:sz w:val="20"/>
          <w:szCs w:val="20"/>
          <w:lang w:val="en-US"/>
        </w:rPr>
        <w:t>.</w:t>
      </w:r>
    </w:p>
    <w:p w14:paraId="4EC9BDE7" w14:textId="77777777" w:rsidR="0052048B" w:rsidRPr="002B59F7" w:rsidRDefault="0052048B" w:rsidP="0052048B">
      <w:pPr>
        <w:spacing w:after="120"/>
        <w:rPr>
          <w:b/>
          <w:bCs/>
          <w:color w:val="000000"/>
          <w:sz w:val="20"/>
          <w:szCs w:val="20"/>
          <w:lang w:val="en-US"/>
        </w:rPr>
      </w:pPr>
      <w:r w:rsidRPr="00BB3B9C">
        <w:rPr>
          <w:b/>
          <w:bCs/>
          <w:color w:val="000000"/>
          <w:sz w:val="20"/>
          <w:szCs w:val="20"/>
          <w:lang w:val="en-US"/>
        </w:rPr>
        <w:t xml:space="preserve">Proposal </w:t>
      </w:r>
      <w:r>
        <w:rPr>
          <w:b/>
          <w:bCs/>
          <w:color w:val="000000"/>
          <w:sz w:val="20"/>
          <w:szCs w:val="20"/>
          <w:lang w:val="en-US"/>
        </w:rPr>
        <w:t>4</w:t>
      </w:r>
      <w:r w:rsidRPr="00BB3B9C">
        <w:rPr>
          <w:b/>
          <w:bCs/>
          <w:color w:val="000000"/>
          <w:sz w:val="20"/>
          <w:szCs w:val="20"/>
          <w:lang w:val="en-US"/>
        </w:rPr>
        <w:t>:</w:t>
      </w:r>
      <w:r>
        <w:rPr>
          <w:b/>
          <w:bCs/>
          <w:color w:val="000000"/>
          <w:sz w:val="20"/>
          <w:szCs w:val="20"/>
          <w:lang w:val="en-US"/>
        </w:rPr>
        <w:t xml:space="preserve"> Adopt Interpretation 2 for </w:t>
      </w:r>
      <w:proofErr w:type="spellStart"/>
      <w:r>
        <w:rPr>
          <w:b/>
          <w:bCs/>
          <w:color w:val="000000"/>
          <w:sz w:val="20"/>
          <w:szCs w:val="20"/>
          <w:lang w:val="en-US"/>
        </w:rPr>
        <w:t>TBoMS</w:t>
      </w:r>
      <w:proofErr w:type="spellEnd"/>
      <w:r>
        <w:rPr>
          <w:b/>
          <w:bCs/>
          <w:color w:val="000000"/>
          <w:sz w:val="20"/>
          <w:szCs w:val="20"/>
          <w:lang w:val="en-US"/>
        </w:rPr>
        <w:t xml:space="preserve"> rate </w:t>
      </w:r>
      <w:proofErr w:type="spellStart"/>
      <w:r>
        <w:rPr>
          <w:b/>
          <w:bCs/>
          <w:color w:val="000000"/>
          <w:sz w:val="20"/>
          <w:szCs w:val="20"/>
          <w:lang w:val="en-US"/>
        </w:rPr>
        <w:t>mathiching</w:t>
      </w:r>
      <w:proofErr w:type="spellEnd"/>
      <w:r>
        <w:rPr>
          <w:b/>
          <w:bCs/>
          <w:color w:val="000000"/>
          <w:sz w:val="20"/>
          <w:szCs w:val="20"/>
          <w:lang w:val="en-US"/>
        </w:rPr>
        <w:t xml:space="preserve">, i.e., </w:t>
      </w:r>
      <w:r>
        <w:rPr>
          <w:b/>
          <w:bCs/>
          <w:sz w:val="20"/>
          <w:szCs w:val="20"/>
          <w:lang w:val="en-US"/>
        </w:rPr>
        <w:t>t</w:t>
      </w:r>
      <w:r w:rsidRPr="002B59F7">
        <w:rPr>
          <w:b/>
          <w:bCs/>
          <w:sz w:val="20"/>
          <w:szCs w:val="20"/>
        </w:rPr>
        <w:t>he starting index of circular buffer is determined assuming no UCI multiplexing, and the number of bits being selected in bit selection (value E) is determined assuming no UCI multiplexing</w:t>
      </w:r>
      <w:r w:rsidRPr="002B59F7">
        <w:rPr>
          <w:b/>
          <w:bCs/>
          <w:sz w:val="20"/>
          <w:szCs w:val="20"/>
          <w:lang w:val="en-US"/>
        </w:rPr>
        <w:t>.</w:t>
      </w:r>
    </w:p>
    <w:p w14:paraId="5FFC432B" w14:textId="1341C3EC" w:rsidR="009174AC" w:rsidRPr="0052048B" w:rsidRDefault="0052048B" w:rsidP="0052048B">
      <w:pPr>
        <w:spacing w:after="100"/>
        <w:jc w:val="both"/>
        <w:rPr>
          <w:b/>
          <w:bCs/>
          <w:sz w:val="20"/>
          <w:szCs w:val="20"/>
        </w:rPr>
      </w:pPr>
      <w:r w:rsidRPr="005225DA">
        <w:rPr>
          <w:b/>
          <w:bCs/>
          <w:color w:val="000000"/>
          <w:sz w:val="20"/>
          <w:szCs w:val="20"/>
          <w:lang w:val="en-US"/>
        </w:rPr>
        <w:t xml:space="preserve">Proposal </w:t>
      </w:r>
      <w:r>
        <w:rPr>
          <w:b/>
          <w:bCs/>
          <w:color w:val="000000"/>
          <w:sz w:val="20"/>
          <w:szCs w:val="20"/>
          <w:lang w:val="en-US"/>
        </w:rPr>
        <w:t>5</w:t>
      </w:r>
      <w:r w:rsidRPr="005225DA">
        <w:rPr>
          <w:b/>
          <w:bCs/>
          <w:color w:val="000000"/>
          <w:sz w:val="20"/>
          <w:szCs w:val="20"/>
          <w:lang w:val="en-US"/>
        </w:rPr>
        <w:t xml:space="preserve">: </w:t>
      </w:r>
      <w:r w:rsidRPr="00203F19">
        <w:rPr>
          <w:b/>
          <w:bCs/>
          <w:sz w:val="20"/>
          <w:szCs w:val="20"/>
        </w:rPr>
        <w:t>Direction 1</w:t>
      </w:r>
      <w:r>
        <w:rPr>
          <w:b/>
          <w:bCs/>
          <w:sz w:val="20"/>
          <w:szCs w:val="20"/>
          <w:lang w:val="en-US"/>
        </w:rPr>
        <w:t xml:space="preserve"> is adopted for filler bits handling in </w:t>
      </w:r>
      <w:proofErr w:type="spellStart"/>
      <w:r>
        <w:rPr>
          <w:b/>
          <w:bCs/>
          <w:sz w:val="20"/>
          <w:szCs w:val="20"/>
          <w:lang w:val="en-US"/>
        </w:rPr>
        <w:t>TBoMS</w:t>
      </w:r>
      <w:proofErr w:type="spellEnd"/>
      <w:r>
        <w:rPr>
          <w:b/>
          <w:bCs/>
          <w:sz w:val="20"/>
          <w:szCs w:val="20"/>
          <w:lang w:val="en-US"/>
        </w:rPr>
        <w:t xml:space="preserve">, </w:t>
      </w:r>
      <w:proofErr w:type="spellStart"/>
      <w:r>
        <w:rPr>
          <w:b/>
          <w:bCs/>
          <w:sz w:val="20"/>
          <w:szCs w:val="20"/>
          <w:lang w:val="en-US"/>
        </w:rPr>
        <w:t>i.e</w:t>
      </w:r>
      <w:proofErr w:type="spellEnd"/>
      <w:r w:rsidRPr="00203F19">
        <w:rPr>
          <w:b/>
          <w:bCs/>
          <w:sz w:val="20"/>
          <w:szCs w:val="20"/>
        </w:rPr>
        <w:t>.</w:t>
      </w:r>
      <w:r>
        <w:rPr>
          <w:b/>
          <w:bCs/>
          <w:sz w:val="20"/>
          <w:szCs w:val="20"/>
          <w:lang w:val="en-US"/>
        </w:rPr>
        <w:t>,</w:t>
      </w:r>
      <w:r w:rsidRPr="00203F19">
        <w:rPr>
          <w:sz w:val="20"/>
          <w:szCs w:val="20"/>
        </w:rPr>
        <w:t xml:space="preserve"> </w:t>
      </w:r>
      <w:r w:rsidRPr="002B6C0F">
        <w:rPr>
          <w:b/>
          <w:bCs/>
          <w:sz w:val="20"/>
          <w:szCs w:val="20"/>
        </w:rPr>
        <w:t>Filler bits are considered to pre-determine the index of the starting bit for each allocated slot for TBoMS, to ensure no overlap exists between bit sequences transmitted over consecutive slots</w:t>
      </w:r>
      <w:r w:rsidR="009174AC" w:rsidRPr="005225DA">
        <w:rPr>
          <w:b/>
          <w:bCs/>
          <w:color w:val="000000"/>
          <w:sz w:val="20"/>
          <w:szCs w:val="20"/>
          <w:lang w:val="en-US"/>
        </w:rPr>
        <w:t>.</w:t>
      </w:r>
    </w:p>
    <w:p w14:paraId="19C24DC8" w14:textId="032C53CD" w:rsidR="007D27ED" w:rsidRPr="00BD5CC8" w:rsidRDefault="0017048A" w:rsidP="004E2BE0">
      <w:pPr>
        <w:pStyle w:val="Heading1"/>
        <w:rPr>
          <w:sz w:val="20"/>
        </w:rPr>
      </w:pPr>
      <w:r w:rsidRPr="00BD5CC8">
        <w:rPr>
          <w:sz w:val="20"/>
        </w:rPr>
        <w:t>References</w:t>
      </w:r>
      <w:bookmarkStart w:id="2" w:name="_Ref523487962"/>
      <w:bookmarkStart w:id="3" w:name="_Ref523653838"/>
    </w:p>
    <w:p w14:paraId="3905149F" w14:textId="77777777" w:rsidR="00222B0E" w:rsidRDefault="00222B0E" w:rsidP="00F440BE">
      <w:pPr>
        <w:widowControl w:val="0"/>
        <w:numPr>
          <w:ilvl w:val="0"/>
          <w:numId w:val="5"/>
        </w:numPr>
        <w:jc w:val="both"/>
        <w:rPr>
          <w:sz w:val="20"/>
          <w:szCs w:val="20"/>
          <w:lang w:val="en-GB"/>
        </w:rPr>
      </w:pPr>
      <w:r w:rsidRPr="00C931CB">
        <w:rPr>
          <w:sz w:val="20"/>
          <w:szCs w:val="20"/>
          <w:lang w:val="en-GB"/>
        </w:rPr>
        <w:t>R1-</w:t>
      </w:r>
      <w:r w:rsidRPr="00CC32D2">
        <w:rPr>
          <w:sz w:val="20"/>
          <w:szCs w:val="20"/>
          <w:lang w:val="en-GB"/>
        </w:rPr>
        <w:t>2200002</w:t>
      </w:r>
      <w:r>
        <w:rPr>
          <w:sz w:val="20"/>
          <w:szCs w:val="20"/>
          <w:lang w:val="en-GB"/>
        </w:rPr>
        <w:t>, “</w:t>
      </w:r>
      <w:r w:rsidRPr="00C931CB">
        <w:rPr>
          <w:sz w:val="20"/>
          <w:szCs w:val="20"/>
          <w:lang w:val="en-GB"/>
        </w:rPr>
        <w:t>Report of RAN1#10</w:t>
      </w:r>
      <w:r>
        <w:rPr>
          <w:sz w:val="20"/>
          <w:szCs w:val="20"/>
          <w:lang w:val="en-GB"/>
        </w:rPr>
        <w:t>7</w:t>
      </w:r>
      <w:r w:rsidRPr="00C931CB">
        <w:rPr>
          <w:sz w:val="20"/>
          <w:szCs w:val="20"/>
          <w:lang w:val="en-GB"/>
        </w:rPr>
        <w:t>-e meeting</w:t>
      </w:r>
      <w:r>
        <w:rPr>
          <w:sz w:val="20"/>
          <w:szCs w:val="20"/>
          <w:lang w:val="en-GB"/>
        </w:rPr>
        <w:t>”</w:t>
      </w:r>
      <w:r w:rsidRPr="00AC5B81">
        <w:rPr>
          <w:sz w:val="20"/>
          <w:szCs w:val="20"/>
          <w:lang w:val="en-GB"/>
        </w:rPr>
        <w:t>, ETSI MCC</w:t>
      </w:r>
      <w:r w:rsidRPr="00C931CB">
        <w:rPr>
          <w:sz w:val="20"/>
          <w:szCs w:val="20"/>
          <w:lang w:val="en-GB"/>
        </w:rPr>
        <w:t xml:space="preserve"> </w:t>
      </w:r>
    </w:p>
    <w:p w14:paraId="43303AE6" w14:textId="377F142C" w:rsidR="00F440BE" w:rsidRDefault="00F440BE" w:rsidP="00F440BE">
      <w:pPr>
        <w:widowControl w:val="0"/>
        <w:numPr>
          <w:ilvl w:val="0"/>
          <w:numId w:val="5"/>
        </w:numPr>
        <w:jc w:val="both"/>
        <w:rPr>
          <w:sz w:val="20"/>
          <w:szCs w:val="20"/>
          <w:lang w:val="en-GB"/>
        </w:rPr>
      </w:pPr>
      <w:r w:rsidRPr="00C931CB">
        <w:rPr>
          <w:sz w:val="20"/>
          <w:szCs w:val="20"/>
          <w:lang w:val="en-GB"/>
        </w:rPr>
        <w:t>R1-2108692</w:t>
      </w:r>
      <w:r>
        <w:rPr>
          <w:sz w:val="20"/>
          <w:szCs w:val="20"/>
          <w:lang w:val="en-GB"/>
        </w:rPr>
        <w:t>, “</w:t>
      </w:r>
      <w:r w:rsidRPr="00C931CB">
        <w:rPr>
          <w:sz w:val="20"/>
          <w:szCs w:val="20"/>
          <w:lang w:val="en-GB"/>
        </w:rPr>
        <w:t>Report of RAN1#106-e meeting</w:t>
      </w:r>
      <w:r>
        <w:rPr>
          <w:sz w:val="20"/>
          <w:szCs w:val="20"/>
          <w:lang w:val="en-GB"/>
        </w:rPr>
        <w:t>”</w:t>
      </w:r>
      <w:r w:rsidRPr="00AC5B81">
        <w:rPr>
          <w:sz w:val="20"/>
          <w:szCs w:val="20"/>
          <w:lang w:val="en-GB"/>
        </w:rPr>
        <w:t>, ETSI MCC</w:t>
      </w:r>
    </w:p>
    <w:p w14:paraId="2481B1D8" w14:textId="0990CC94" w:rsidR="009207B8" w:rsidRPr="009207B8" w:rsidRDefault="0023116B" w:rsidP="009207B8">
      <w:pPr>
        <w:widowControl w:val="0"/>
        <w:numPr>
          <w:ilvl w:val="0"/>
          <w:numId w:val="5"/>
        </w:numPr>
        <w:jc w:val="both"/>
        <w:rPr>
          <w:sz w:val="20"/>
          <w:szCs w:val="20"/>
          <w:lang w:val="en-GB"/>
        </w:rPr>
      </w:pPr>
      <w:r w:rsidRPr="0023116B">
        <w:rPr>
          <w:bCs/>
          <w:sz w:val="20"/>
          <w:szCs w:val="20"/>
          <w:lang w:val="de-DE"/>
        </w:rPr>
        <w:t>R1-2200752</w:t>
      </w:r>
      <w:r w:rsidR="009207B8">
        <w:rPr>
          <w:sz w:val="20"/>
          <w:szCs w:val="20"/>
          <w:lang w:val="en-GB"/>
        </w:rPr>
        <w:t>, “</w:t>
      </w:r>
      <w:r w:rsidR="009207B8" w:rsidRPr="009207B8">
        <w:rPr>
          <w:sz w:val="20"/>
          <w:szCs w:val="20"/>
          <w:lang w:val="en-GB"/>
        </w:rPr>
        <w:t>FL summary of TB processing over multi-slot PUSCH (AI 8.8.1.2)</w:t>
      </w:r>
      <w:r w:rsidR="009207B8">
        <w:rPr>
          <w:sz w:val="20"/>
          <w:szCs w:val="20"/>
          <w:lang w:val="en-GB"/>
        </w:rPr>
        <w:t>”,</w:t>
      </w:r>
      <w:r w:rsidR="009207B8" w:rsidRPr="009207B8">
        <w:rPr>
          <w:sz w:val="20"/>
          <w:szCs w:val="20"/>
          <w:lang w:val="en-GB"/>
        </w:rPr>
        <w:tab/>
        <w:t>Moderator (Nokia, Nokia Shanghai Bell)</w:t>
      </w:r>
    </w:p>
    <w:p w14:paraId="2135B587" w14:textId="77777777" w:rsidR="009207B8" w:rsidRDefault="009207B8" w:rsidP="000B3751">
      <w:pPr>
        <w:widowControl w:val="0"/>
        <w:ind w:left="420"/>
        <w:jc w:val="both"/>
        <w:rPr>
          <w:sz w:val="20"/>
          <w:szCs w:val="20"/>
          <w:lang w:val="en-GB"/>
        </w:rPr>
      </w:pPr>
    </w:p>
    <w:p w14:paraId="3772E2F8" w14:textId="587C691A" w:rsidR="00F440BE" w:rsidRDefault="00F440BE" w:rsidP="00222B0E">
      <w:pPr>
        <w:widowControl w:val="0"/>
        <w:ind w:left="420"/>
        <w:jc w:val="both"/>
        <w:rPr>
          <w:sz w:val="20"/>
          <w:szCs w:val="20"/>
          <w:lang w:val="en-GB"/>
        </w:rPr>
      </w:pPr>
    </w:p>
    <w:p w14:paraId="01FA10C8" w14:textId="77777777" w:rsidR="00E42487" w:rsidRPr="00352A9F" w:rsidRDefault="00E42487" w:rsidP="00352A9F">
      <w:pPr>
        <w:widowControl w:val="0"/>
        <w:jc w:val="both"/>
        <w:rPr>
          <w:sz w:val="20"/>
          <w:szCs w:val="20"/>
          <w:lang w:val="en-GB"/>
        </w:rPr>
      </w:pPr>
    </w:p>
    <w:p w14:paraId="45ED3435" w14:textId="2A85B053" w:rsidR="005B7D69" w:rsidRPr="00CE23D2" w:rsidRDefault="005B7D69" w:rsidP="005B7D69">
      <w:pPr>
        <w:widowControl w:val="0"/>
        <w:ind w:left="420"/>
        <w:jc w:val="both"/>
        <w:rPr>
          <w:bCs/>
          <w:sz w:val="20"/>
          <w:szCs w:val="20"/>
          <w:highlight w:val="yellow"/>
          <w:lang w:val="en-GB"/>
        </w:rPr>
      </w:pPr>
    </w:p>
    <w:bookmarkEnd w:id="2"/>
    <w:bookmarkEnd w:id="3"/>
    <w:p w14:paraId="2AF5C374" w14:textId="1B2C2C48" w:rsidR="00734810" w:rsidRPr="00734810" w:rsidRDefault="00375E6D" w:rsidP="0045462F">
      <w:pPr>
        <w:widowControl w:val="0"/>
        <w:jc w:val="both"/>
        <w:rPr>
          <w:sz w:val="20"/>
          <w:szCs w:val="20"/>
          <w:highlight w:val="yellow"/>
          <w:lang w:val="en-US"/>
        </w:rPr>
      </w:pPr>
      <w:r w:rsidRPr="00375E6D">
        <w:rPr>
          <w:i/>
          <w:iCs/>
          <w:sz w:val="20"/>
          <w:szCs w:val="20"/>
          <w:highlight w:val="yellow"/>
          <w:lang w:val="en-US"/>
        </w:rPr>
        <w:t xml:space="preserve"> </w:t>
      </w:r>
    </w:p>
    <w:sectPr w:rsidR="00734810" w:rsidRPr="00734810"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51004" w14:textId="77777777" w:rsidR="00AB3075" w:rsidRDefault="00AB3075">
      <w:r>
        <w:separator/>
      </w:r>
    </w:p>
  </w:endnote>
  <w:endnote w:type="continuationSeparator" w:id="0">
    <w:p w14:paraId="706C46C4" w14:textId="77777777" w:rsidR="00AB3075" w:rsidRDefault="00AB3075">
      <w:r>
        <w:continuationSeparator/>
      </w:r>
    </w:p>
  </w:endnote>
  <w:endnote w:type="continuationNotice" w:id="1">
    <w:p w14:paraId="2E1E90A3" w14:textId="77777777" w:rsidR="00AB3075" w:rsidRDefault="00AB30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5DF9A" w14:textId="77777777" w:rsidR="00AB3075" w:rsidRDefault="00AB3075">
      <w:r>
        <w:separator/>
      </w:r>
    </w:p>
  </w:footnote>
  <w:footnote w:type="continuationSeparator" w:id="0">
    <w:p w14:paraId="0BE76F62" w14:textId="77777777" w:rsidR="00AB3075" w:rsidRDefault="00AB3075">
      <w:r>
        <w:continuationSeparator/>
      </w:r>
    </w:p>
  </w:footnote>
  <w:footnote w:type="continuationNotice" w:id="1">
    <w:p w14:paraId="0A07E9D5" w14:textId="77777777" w:rsidR="00AB3075" w:rsidRDefault="00AB30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3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6202A0A"/>
    <w:multiLevelType w:val="hybridMultilevel"/>
    <w:tmpl w:val="E1D446B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DA5E57"/>
    <w:multiLevelType w:val="hybridMultilevel"/>
    <w:tmpl w:val="D1E846FC"/>
    <w:lvl w:ilvl="0" w:tplc="7E16B7E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F14AF3"/>
    <w:multiLevelType w:val="hybridMultilevel"/>
    <w:tmpl w:val="69A208EC"/>
    <w:lvl w:ilvl="0" w:tplc="AAF043B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E95911"/>
    <w:multiLevelType w:val="multilevel"/>
    <w:tmpl w:val="6DE959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BE1645"/>
    <w:multiLevelType w:val="hybridMultilevel"/>
    <w:tmpl w:val="F4EEE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2"/>
  </w:num>
  <w:num w:numId="2">
    <w:abstractNumId w:val="10"/>
  </w:num>
  <w:num w:numId="3">
    <w:abstractNumId w:val="14"/>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22"/>
  </w:num>
  <w:num w:numId="8">
    <w:abstractNumId w:val="17"/>
  </w:num>
  <w:num w:numId="9">
    <w:abstractNumId w:val="0"/>
  </w:num>
  <w:num w:numId="10">
    <w:abstractNumId w:val="18"/>
  </w:num>
  <w:num w:numId="11">
    <w:abstractNumId w:val="5"/>
  </w:num>
  <w:num w:numId="12">
    <w:abstractNumId w:val="9"/>
  </w:num>
  <w:num w:numId="13">
    <w:abstractNumId w:val="23"/>
  </w:num>
  <w:num w:numId="14">
    <w:abstractNumId w:val="4"/>
  </w:num>
  <w:num w:numId="15">
    <w:abstractNumId w:val="13"/>
  </w:num>
  <w:num w:numId="16">
    <w:abstractNumId w:val="11"/>
  </w:num>
  <w:num w:numId="17">
    <w:abstractNumId w:val="20"/>
  </w:num>
  <w:num w:numId="18">
    <w:abstractNumId w:val="19"/>
  </w:num>
  <w:num w:numId="19">
    <w:abstractNumId w:val="16"/>
  </w:num>
  <w:num w:numId="20">
    <w:abstractNumId w:val="21"/>
  </w:num>
  <w:num w:numId="21">
    <w:abstractNumId w:val="25"/>
  </w:num>
  <w:num w:numId="22">
    <w:abstractNumId w:val="1"/>
  </w:num>
  <w:num w:numId="23">
    <w:abstractNumId w:val="15"/>
  </w:num>
  <w:num w:numId="24">
    <w:abstractNumId w:val="7"/>
  </w:num>
  <w:num w:numId="25">
    <w:abstractNumId w:val="3"/>
  </w:num>
  <w:num w:numId="26">
    <w:abstractNumId w:val="24"/>
  </w:num>
  <w:num w:numId="27">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2"/>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CC3"/>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058"/>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AB6"/>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8B7"/>
    <w:rsid w:val="000632FF"/>
    <w:rsid w:val="00063485"/>
    <w:rsid w:val="00063CA3"/>
    <w:rsid w:val="00063F57"/>
    <w:rsid w:val="00063F9F"/>
    <w:rsid w:val="000640B4"/>
    <w:rsid w:val="00064224"/>
    <w:rsid w:val="000642ED"/>
    <w:rsid w:val="0006436D"/>
    <w:rsid w:val="0006480B"/>
    <w:rsid w:val="00064A18"/>
    <w:rsid w:val="00064A2B"/>
    <w:rsid w:val="00065122"/>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942"/>
    <w:rsid w:val="00076D63"/>
    <w:rsid w:val="00077409"/>
    <w:rsid w:val="00077579"/>
    <w:rsid w:val="00077A78"/>
    <w:rsid w:val="00077DCF"/>
    <w:rsid w:val="00080170"/>
    <w:rsid w:val="00080175"/>
    <w:rsid w:val="000805B2"/>
    <w:rsid w:val="00080786"/>
    <w:rsid w:val="00080CEF"/>
    <w:rsid w:val="00080D74"/>
    <w:rsid w:val="00080E2A"/>
    <w:rsid w:val="00081DB1"/>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7E9"/>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0C67"/>
    <w:rsid w:val="000B10AB"/>
    <w:rsid w:val="000B1252"/>
    <w:rsid w:val="000B12E0"/>
    <w:rsid w:val="000B1751"/>
    <w:rsid w:val="000B17A1"/>
    <w:rsid w:val="000B191D"/>
    <w:rsid w:val="000B1CD3"/>
    <w:rsid w:val="000B1F13"/>
    <w:rsid w:val="000B2256"/>
    <w:rsid w:val="000B22B6"/>
    <w:rsid w:val="000B24CD"/>
    <w:rsid w:val="000B2557"/>
    <w:rsid w:val="000B256B"/>
    <w:rsid w:val="000B2619"/>
    <w:rsid w:val="000B2BFA"/>
    <w:rsid w:val="000B32D4"/>
    <w:rsid w:val="000B3751"/>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4C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5C6"/>
    <w:rsid w:val="000C5759"/>
    <w:rsid w:val="000C5B91"/>
    <w:rsid w:val="000C5E7D"/>
    <w:rsid w:val="000C5E9E"/>
    <w:rsid w:val="000C6564"/>
    <w:rsid w:val="000C673C"/>
    <w:rsid w:val="000C69F8"/>
    <w:rsid w:val="000C705B"/>
    <w:rsid w:val="000C71D9"/>
    <w:rsid w:val="000C7977"/>
    <w:rsid w:val="000C7C3E"/>
    <w:rsid w:val="000C7CC6"/>
    <w:rsid w:val="000D02BF"/>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307"/>
    <w:rsid w:val="000E0706"/>
    <w:rsid w:val="000E14B9"/>
    <w:rsid w:val="000E182B"/>
    <w:rsid w:val="000E1E8E"/>
    <w:rsid w:val="000E279B"/>
    <w:rsid w:val="000E2D41"/>
    <w:rsid w:val="000E3075"/>
    <w:rsid w:val="000E3178"/>
    <w:rsid w:val="000E3358"/>
    <w:rsid w:val="000E38ED"/>
    <w:rsid w:val="000E3965"/>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873"/>
    <w:rsid w:val="001009B1"/>
    <w:rsid w:val="001010D1"/>
    <w:rsid w:val="00101489"/>
    <w:rsid w:val="00101513"/>
    <w:rsid w:val="0010163E"/>
    <w:rsid w:val="0010175D"/>
    <w:rsid w:val="00101A0E"/>
    <w:rsid w:val="00101ACE"/>
    <w:rsid w:val="00102147"/>
    <w:rsid w:val="00102335"/>
    <w:rsid w:val="00102D2E"/>
    <w:rsid w:val="00103025"/>
    <w:rsid w:val="001033D6"/>
    <w:rsid w:val="00103658"/>
    <w:rsid w:val="0010366C"/>
    <w:rsid w:val="00103C08"/>
    <w:rsid w:val="00104058"/>
    <w:rsid w:val="0010405D"/>
    <w:rsid w:val="00104228"/>
    <w:rsid w:val="00104562"/>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483"/>
    <w:rsid w:val="00116624"/>
    <w:rsid w:val="00116CF7"/>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92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4C5"/>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A3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5FDC"/>
    <w:rsid w:val="00186060"/>
    <w:rsid w:val="00186395"/>
    <w:rsid w:val="00186649"/>
    <w:rsid w:val="00186B4D"/>
    <w:rsid w:val="0018767B"/>
    <w:rsid w:val="001879E9"/>
    <w:rsid w:val="0019022C"/>
    <w:rsid w:val="00190307"/>
    <w:rsid w:val="00190927"/>
    <w:rsid w:val="00190BD5"/>
    <w:rsid w:val="00190D58"/>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509"/>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08"/>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31F"/>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6B9"/>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0F0"/>
    <w:rsid w:val="001E719A"/>
    <w:rsid w:val="001E750C"/>
    <w:rsid w:val="001E7888"/>
    <w:rsid w:val="001E7B5F"/>
    <w:rsid w:val="001F0276"/>
    <w:rsid w:val="001F04C3"/>
    <w:rsid w:val="001F0546"/>
    <w:rsid w:val="001F056D"/>
    <w:rsid w:val="001F09F9"/>
    <w:rsid w:val="001F0BCC"/>
    <w:rsid w:val="001F0D69"/>
    <w:rsid w:val="001F0DDF"/>
    <w:rsid w:val="001F0F8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7D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045"/>
    <w:rsid w:val="00202201"/>
    <w:rsid w:val="00202D2E"/>
    <w:rsid w:val="00203159"/>
    <w:rsid w:val="002032C0"/>
    <w:rsid w:val="00203A6E"/>
    <w:rsid w:val="00203F00"/>
    <w:rsid w:val="00203F19"/>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3DB"/>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949"/>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B0E"/>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49"/>
    <w:rsid w:val="00230AD3"/>
    <w:rsid w:val="00230BB1"/>
    <w:rsid w:val="0023101D"/>
    <w:rsid w:val="0023116B"/>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DCE"/>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CDE"/>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07"/>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A61"/>
    <w:rsid w:val="00260CE0"/>
    <w:rsid w:val="00260FAD"/>
    <w:rsid w:val="00261051"/>
    <w:rsid w:val="00261163"/>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22E"/>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C41"/>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21"/>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08"/>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9F7"/>
    <w:rsid w:val="002B5A52"/>
    <w:rsid w:val="002B6397"/>
    <w:rsid w:val="002B642E"/>
    <w:rsid w:val="002B64FE"/>
    <w:rsid w:val="002B651D"/>
    <w:rsid w:val="002B6890"/>
    <w:rsid w:val="002B694E"/>
    <w:rsid w:val="002B6B95"/>
    <w:rsid w:val="002B6C0F"/>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4F84"/>
    <w:rsid w:val="002C5533"/>
    <w:rsid w:val="002C55C7"/>
    <w:rsid w:val="002C5620"/>
    <w:rsid w:val="002C5A6B"/>
    <w:rsid w:val="002C5D7C"/>
    <w:rsid w:val="002C61E0"/>
    <w:rsid w:val="002C6F88"/>
    <w:rsid w:val="002C7014"/>
    <w:rsid w:val="002C782F"/>
    <w:rsid w:val="002C788B"/>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065"/>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D7F47"/>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59D"/>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523"/>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6E4"/>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621"/>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1CD8"/>
    <w:rsid w:val="003321C3"/>
    <w:rsid w:val="0033255C"/>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BE2"/>
    <w:rsid w:val="00340E16"/>
    <w:rsid w:val="00340E58"/>
    <w:rsid w:val="00340F47"/>
    <w:rsid w:val="00341087"/>
    <w:rsid w:val="003413A1"/>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A9F"/>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C3"/>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A22"/>
    <w:rsid w:val="00374C90"/>
    <w:rsid w:val="00374F06"/>
    <w:rsid w:val="00374F99"/>
    <w:rsid w:val="00375E26"/>
    <w:rsid w:val="00375E6D"/>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7CF"/>
    <w:rsid w:val="00383D4B"/>
    <w:rsid w:val="00383DDB"/>
    <w:rsid w:val="003842A8"/>
    <w:rsid w:val="0038437A"/>
    <w:rsid w:val="003848D9"/>
    <w:rsid w:val="00385192"/>
    <w:rsid w:val="003852CC"/>
    <w:rsid w:val="00385367"/>
    <w:rsid w:val="0038556E"/>
    <w:rsid w:val="003856A4"/>
    <w:rsid w:val="003856BE"/>
    <w:rsid w:val="00385823"/>
    <w:rsid w:val="00385BD7"/>
    <w:rsid w:val="00385C38"/>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663"/>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164"/>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5F6"/>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C7A"/>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8D3"/>
    <w:rsid w:val="003E4BE2"/>
    <w:rsid w:val="003E4CDB"/>
    <w:rsid w:val="003E4E35"/>
    <w:rsid w:val="003E52EB"/>
    <w:rsid w:val="003E5CA0"/>
    <w:rsid w:val="003E6279"/>
    <w:rsid w:val="003E6399"/>
    <w:rsid w:val="003E6592"/>
    <w:rsid w:val="003E7014"/>
    <w:rsid w:val="003E703E"/>
    <w:rsid w:val="003E7285"/>
    <w:rsid w:val="003E73BC"/>
    <w:rsid w:val="003E740A"/>
    <w:rsid w:val="003E7A02"/>
    <w:rsid w:val="003E7A07"/>
    <w:rsid w:val="003F0656"/>
    <w:rsid w:val="003F08C9"/>
    <w:rsid w:val="003F0905"/>
    <w:rsid w:val="003F16AB"/>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690"/>
    <w:rsid w:val="003F586D"/>
    <w:rsid w:val="003F5D0C"/>
    <w:rsid w:val="003F60EF"/>
    <w:rsid w:val="003F62B4"/>
    <w:rsid w:val="003F63ED"/>
    <w:rsid w:val="003F6853"/>
    <w:rsid w:val="003F6930"/>
    <w:rsid w:val="003F6AF9"/>
    <w:rsid w:val="003F6F1A"/>
    <w:rsid w:val="003F6F25"/>
    <w:rsid w:val="003F7040"/>
    <w:rsid w:val="003F7158"/>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2F"/>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607"/>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A7D"/>
    <w:rsid w:val="00476D8B"/>
    <w:rsid w:val="00476EAE"/>
    <w:rsid w:val="004770A2"/>
    <w:rsid w:val="004774C5"/>
    <w:rsid w:val="004775ED"/>
    <w:rsid w:val="004777C7"/>
    <w:rsid w:val="004800FE"/>
    <w:rsid w:val="004803A9"/>
    <w:rsid w:val="00480459"/>
    <w:rsid w:val="0048060E"/>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235"/>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47A"/>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1C4B"/>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D7A"/>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4E0"/>
    <w:rsid w:val="004C261F"/>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56B"/>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DF2"/>
    <w:rsid w:val="004D2204"/>
    <w:rsid w:val="004D2474"/>
    <w:rsid w:val="004D24F2"/>
    <w:rsid w:val="004D27C4"/>
    <w:rsid w:val="004D2B5A"/>
    <w:rsid w:val="004D2C44"/>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47D"/>
    <w:rsid w:val="004D58D1"/>
    <w:rsid w:val="004D5F02"/>
    <w:rsid w:val="004D65CE"/>
    <w:rsid w:val="004D68C0"/>
    <w:rsid w:val="004D69EF"/>
    <w:rsid w:val="004D710C"/>
    <w:rsid w:val="004D7448"/>
    <w:rsid w:val="004D767B"/>
    <w:rsid w:val="004E0033"/>
    <w:rsid w:val="004E00E5"/>
    <w:rsid w:val="004E03BE"/>
    <w:rsid w:val="004E0619"/>
    <w:rsid w:val="004E097D"/>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5AEC"/>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0F0"/>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21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579"/>
    <w:rsid w:val="0051770E"/>
    <w:rsid w:val="00517B28"/>
    <w:rsid w:val="0052001B"/>
    <w:rsid w:val="0052048B"/>
    <w:rsid w:val="005205C8"/>
    <w:rsid w:val="00521D65"/>
    <w:rsid w:val="005221A4"/>
    <w:rsid w:val="005225DA"/>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27C1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BE7"/>
    <w:rsid w:val="00545C3D"/>
    <w:rsid w:val="00545E32"/>
    <w:rsid w:val="00545E6A"/>
    <w:rsid w:val="00545FD7"/>
    <w:rsid w:val="00546233"/>
    <w:rsid w:val="00546310"/>
    <w:rsid w:val="00546738"/>
    <w:rsid w:val="00546761"/>
    <w:rsid w:val="005467D6"/>
    <w:rsid w:val="00546942"/>
    <w:rsid w:val="0054695F"/>
    <w:rsid w:val="00547123"/>
    <w:rsid w:val="00547591"/>
    <w:rsid w:val="00547E60"/>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1FC"/>
    <w:rsid w:val="00556680"/>
    <w:rsid w:val="005567AA"/>
    <w:rsid w:val="005567BF"/>
    <w:rsid w:val="005569D2"/>
    <w:rsid w:val="005570C3"/>
    <w:rsid w:val="005570E7"/>
    <w:rsid w:val="0055718D"/>
    <w:rsid w:val="00557464"/>
    <w:rsid w:val="005575DE"/>
    <w:rsid w:val="0055771C"/>
    <w:rsid w:val="00557CAB"/>
    <w:rsid w:val="005603B1"/>
    <w:rsid w:val="0056043E"/>
    <w:rsid w:val="005607CE"/>
    <w:rsid w:val="00560AC9"/>
    <w:rsid w:val="00560D1F"/>
    <w:rsid w:val="00560DDA"/>
    <w:rsid w:val="00561250"/>
    <w:rsid w:val="0056134C"/>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70"/>
    <w:rsid w:val="005C7A54"/>
    <w:rsid w:val="005C7C53"/>
    <w:rsid w:val="005C7CAD"/>
    <w:rsid w:val="005C7EF8"/>
    <w:rsid w:val="005D0102"/>
    <w:rsid w:val="005D01D8"/>
    <w:rsid w:val="005D02FA"/>
    <w:rsid w:val="005D047B"/>
    <w:rsid w:val="005D0536"/>
    <w:rsid w:val="005D0790"/>
    <w:rsid w:val="005D0CA2"/>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FEF"/>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1CE"/>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5E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AA9"/>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0FF"/>
    <w:rsid w:val="006031F7"/>
    <w:rsid w:val="006039C5"/>
    <w:rsid w:val="006039F7"/>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02"/>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08"/>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A7A"/>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0DE"/>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3AF"/>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EE5"/>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3CF8"/>
    <w:rsid w:val="006542FE"/>
    <w:rsid w:val="00654346"/>
    <w:rsid w:val="0065443C"/>
    <w:rsid w:val="006544F6"/>
    <w:rsid w:val="0065479F"/>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14"/>
    <w:rsid w:val="0066055C"/>
    <w:rsid w:val="006605DC"/>
    <w:rsid w:val="00660607"/>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C46"/>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0F"/>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B21"/>
    <w:rsid w:val="00695E95"/>
    <w:rsid w:val="00696244"/>
    <w:rsid w:val="006967EE"/>
    <w:rsid w:val="006969D6"/>
    <w:rsid w:val="0069755C"/>
    <w:rsid w:val="006979DC"/>
    <w:rsid w:val="00697C2C"/>
    <w:rsid w:val="006A05EF"/>
    <w:rsid w:val="006A0942"/>
    <w:rsid w:val="006A0950"/>
    <w:rsid w:val="006A18CF"/>
    <w:rsid w:val="006A18DD"/>
    <w:rsid w:val="006A1B4B"/>
    <w:rsid w:val="006A221C"/>
    <w:rsid w:val="006A2347"/>
    <w:rsid w:val="006A24B3"/>
    <w:rsid w:val="006A267B"/>
    <w:rsid w:val="006A2704"/>
    <w:rsid w:val="006A2733"/>
    <w:rsid w:val="006A2CB0"/>
    <w:rsid w:val="006A2D0E"/>
    <w:rsid w:val="006A2DC2"/>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04"/>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0DCB"/>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37F"/>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374"/>
    <w:rsid w:val="006D7598"/>
    <w:rsid w:val="006D7B93"/>
    <w:rsid w:val="006D7D41"/>
    <w:rsid w:val="006D7DAD"/>
    <w:rsid w:val="006E0ADC"/>
    <w:rsid w:val="006E0B16"/>
    <w:rsid w:val="006E0E60"/>
    <w:rsid w:val="006E0ED0"/>
    <w:rsid w:val="006E176F"/>
    <w:rsid w:val="006E22CC"/>
    <w:rsid w:val="006E2AA6"/>
    <w:rsid w:val="006E2B6D"/>
    <w:rsid w:val="006E34E5"/>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B1E"/>
    <w:rsid w:val="006F1D86"/>
    <w:rsid w:val="006F22CB"/>
    <w:rsid w:val="006F291E"/>
    <w:rsid w:val="006F2E21"/>
    <w:rsid w:val="006F3052"/>
    <w:rsid w:val="006F305E"/>
    <w:rsid w:val="006F314D"/>
    <w:rsid w:val="006F3738"/>
    <w:rsid w:val="006F3B01"/>
    <w:rsid w:val="006F3BDF"/>
    <w:rsid w:val="006F4072"/>
    <w:rsid w:val="006F4189"/>
    <w:rsid w:val="006F4946"/>
    <w:rsid w:val="006F4A19"/>
    <w:rsid w:val="006F543B"/>
    <w:rsid w:val="006F557B"/>
    <w:rsid w:val="006F5B41"/>
    <w:rsid w:val="006F6689"/>
    <w:rsid w:val="006F6740"/>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6A0"/>
    <w:rsid w:val="00702976"/>
    <w:rsid w:val="00702BFC"/>
    <w:rsid w:val="00702E59"/>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03E"/>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17C11"/>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810"/>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956"/>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7C2"/>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89F"/>
    <w:rsid w:val="007B3B05"/>
    <w:rsid w:val="007B3D55"/>
    <w:rsid w:val="007B4097"/>
    <w:rsid w:val="007B40AD"/>
    <w:rsid w:val="007B448A"/>
    <w:rsid w:val="007B44DC"/>
    <w:rsid w:val="007B4543"/>
    <w:rsid w:val="007B4937"/>
    <w:rsid w:val="007B4B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3BC"/>
    <w:rsid w:val="007C1537"/>
    <w:rsid w:val="007C1B94"/>
    <w:rsid w:val="007C1DAA"/>
    <w:rsid w:val="007C2A39"/>
    <w:rsid w:val="007C2DBF"/>
    <w:rsid w:val="007C3059"/>
    <w:rsid w:val="007C3093"/>
    <w:rsid w:val="007C33C5"/>
    <w:rsid w:val="007C3D88"/>
    <w:rsid w:val="007C3F14"/>
    <w:rsid w:val="007C417F"/>
    <w:rsid w:val="007C423C"/>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2CE"/>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F78"/>
    <w:rsid w:val="007E46A3"/>
    <w:rsid w:val="007E478B"/>
    <w:rsid w:val="007E4854"/>
    <w:rsid w:val="007E486F"/>
    <w:rsid w:val="007E48CD"/>
    <w:rsid w:val="007E48E4"/>
    <w:rsid w:val="007E4C1C"/>
    <w:rsid w:val="007E4CBD"/>
    <w:rsid w:val="007E4F0D"/>
    <w:rsid w:val="007E5160"/>
    <w:rsid w:val="007E531F"/>
    <w:rsid w:val="007E544D"/>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0D2"/>
    <w:rsid w:val="007F22A5"/>
    <w:rsid w:val="007F2771"/>
    <w:rsid w:val="007F2807"/>
    <w:rsid w:val="007F2DBB"/>
    <w:rsid w:val="007F2ED4"/>
    <w:rsid w:val="007F325B"/>
    <w:rsid w:val="007F3516"/>
    <w:rsid w:val="007F3F4B"/>
    <w:rsid w:val="007F3FB0"/>
    <w:rsid w:val="007F43A9"/>
    <w:rsid w:val="007F4CEC"/>
    <w:rsid w:val="007F5608"/>
    <w:rsid w:val="007F5874"/>
    <w:rsid w:val="007F5D4A"/>
    <w:rsid w:val="007F6562"/>
    <w:rsid w:val="007F65F2"/>
    <w:rsid w:val="007F6C48"/>
    <w:rsid w:val="007F6FFB"/>
    <w:rsid w:val="007F70D6"/>
    <w:rsid w:val="007F76C4"/>
    <w:rsid w:val="007F7864"/>
    <w:rsid w:val="007F795B"/>
    <w:rsid w:val="007F7B6D"/>
    <w:rsid w:val="007F7C2F"/>
    <w:rsid w:val="007F7C53"/>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7F"/>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5E7"/>
    <w:rsid w:val="00840634"/>
    <w:rsid w:val="008407B1"/>
    <w:rsid w:val="00840A68"/>
    <w:rsid w:val="00840A83"/>
    <w:rsid w:val="00840D46"/>
    <w:rsid w:val="00840D5A"/>
    <w:rsid w:val="00841573"/>
    <w:rsid w:val="008415D9"/>
    <w:rsid w:val="008416E7"/>
    <w:rsid w:val="008418F9"/>
    <w:rsid w:val="008419A1"/>
    <w:rsid w:val="00841A01"/>
    <w:rsid w:val="00841E55"/>
    <w:rsid w:val="00841EB3"/>
    <w:rsid w:val="00842061"/>
    <w:rsid w:val="00842B18"/>
    <w:rsid w:val="00842DB7"/>
    <w:rsid w:val="0084370B"/>
    <w:rsid w:val="0084387F"/>
    <w:rsid w:val="00843AFD"/>
    <w:rsid w:val="008440A2"/>
    <w:rsid w:val="008444F8"/>
    <w:rsid w:val="0084464F"/>
    <w:rsid w:val="00844750"/>
    <w:rsid w:val="00844C79"/>
    <w:rsid w:val="00845409"/>
    <w:rsid w:val="00845F51"/>
    <w:rsid w:val="00845F6D"/>
    <w:rsid w:val="00846106"/>
    <w:rsid w:val="008462E7"/>
    <w:rsid w:val="00846368"/>
    <w:rsid w:val="00846467"/>
    <w:rsid w:val="008464D7"/>
    <w:rsid w:val="008468AF"/>
    <w:rsid w:val="00846EED"/>
    <w:rsid w:val="00846F6A"/>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136"/>
    <w:rsid w:val="00854983"/>
    <w:rsid w:val="00854B60"/>
    <w:rsid w:val="008553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4D2"/>
    <w:rsid w:val="008618C9"/>
    <w:rsid w:val="00861B41"/>
    <w:rsid w:val="00861D65"/>
    <w:rsid w:val="00861DA1"/>
    <w:rsid w:val="00861E84"/>
    <w:rsid w:val="008620C2"/>
    <w:rsid w:val="008620CF"/>
    <w:rsid w:val="00862173"/>
    <w:rsid w:val="00862290"/>
    <w:rsid w:val="008626B0"/>
    <w:rsid w:val="00862988"/>
    <w:rsid w:val="00862AB8"/>
    <w:rsid w:val="008632BC"/>
    <w:rsid w:val="00863318"/>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66A"/>
    <w:rsid w:val="00876AC7"/>
    <w:rsid w:val="00876EFB"/>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27D"/>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9E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60"/>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06BB"/>
    <w:rsid w:val="008C1ABE"/>
    <w:rsid w:val="008C1F55"/>
    <w:rsid w:val="008C2057"/>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CF6"/>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5F49"/>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2F6"/>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2CD3"/>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24C"/>
    <w:rsid w:val="00916827"/>
    <w:rsid w:val="009174AC"/>
    <w:rsid w:val="00917B1B"/>
    <w:rsid w:val="009206BA"/>
    <w:rsid w:val="009207B8"/>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D11"/>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B0E"/>
    <w:rsid w:val="00927F04"/>
    <w:rsid w:val="00930305"/>
    <w:rsid w:val="0093047C"/>
    <w:rsid w:val="0093063D"/>
    <w:rsid w:val="00930704"/>
    <w:rsid w:val="00930A08"/>
    <w:rsid w:val="00930A17"/>
    <w:rsid w:val="00930F33"/>
    <w:rsid w:val="00931196"/>
    <w:rsid w:val="0093135E"/>
    <w:rsid w:val="0093161F"/>
    <w:rsid w:val="0093195D"/>
    <w:rsid w:val="00931E2A"/>
    <w:rsid w:val="00932109"/>
    <w:rsid w:val="009322A6"/>
    <w:rsid w:val="009322AC"/>
    <w:rsid w:val="00932374"/>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1D2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6E3F"/>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D65"/>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4"/>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1A1"/>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161"/>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13A"/>
    <w:rsid w:val="009C281C"/>
    <w:rsid w:val="009C2D12"/>
    <w:rsid w:val="009C35E2"/>
    <w:rsid w:val="009C388E"/>
    <w:rsid w:val="009C3D88"/>
    <w:rsid w:val="009C40AD"/>
    <w:rsid w:val="009C45A3"/>
    <w:rsid w:val="009C4EF7"/>
    <w:rsid w:val="009C520B"/>
    <w:rsid w:val="009C52FB"/>
    <w:rsid w:val="009C551B"/>
    <w:rsid w:val="009C5538"/>
    <w:rsid w:val="009C5785"/>
    <w:rsid w:val="009C5874"/>
    <w:rsid w:val="009C60D6"/>
    <w:rsid w:val="009C6768"/>
    <w:rsid w:val="009C681F"/>
    <w:rsid w:val="009C6894"/>
    <w:rsid w:val="009C6B3B"/>
    <w:rsid w:val="009C6B7B"/>
    <w:rsid w:val="009C6E93"/>
    <w:rsid w:val="009C704E"/>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7F5"/>
    <w:rsid w:val="009E798E"/>
    <w:rsid w:val="009F0084"/>
    <w:rsid w:val="009F06F6"/>
    <w:rsid w:val="009F0C38"/>
    <w:rsid w:val="009F0CD1"/>
    <w:rsid w:val="009F1033"/>
    <w:rsid w:val="009F1317"/>
    <w:rsid w:val="009F187B"/>
    <w:rsid w:val="009F1933"/>
    <w:rsid w:val="009F1DC3"/>
    <w:rsid w:val="009F269C"/>
    <w:rsid w:val="009F2E50"/>
    <w:rsid w:val="009F2E7E"/>
    <w:rsid w:val="009F2F75"/>
    <w:rsid w:val="009F3713"/>
    <w:rsid w:val="009F3769"/>
    <w:rsid w:val="009F37A0"/>
    <w:rsid w:val="009F39A6"/>
    <w:rsid w:val="009F39E2"/>
    <w:rsid w:val="009F3A4B"/>
    <w:rsid w:val="009F3D85"/>
    <w:rsid w:val="009F3DF4"/>
    <w:rsid w:val="009F3E03"/>
    <w:rsid w:val="009F3E1D"/>
    <w:rsid w:val="009F41E1"/>
    <w:rsid w:val="009F4375"/>
    <w:rsid w:val="009F4834"/>
    <w:rsid w:val="009F4E8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404"/>
    <w:rsid w:val="00A35735"/>
    <w:rsid w:val="00A35A0B"/>
    <w:rsid w:val="00A362CB"/>
    <w:rsid w:val="00A3652A"/>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956"/>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3D55"/>
    <w:rsid w:val="00A64196"/>
    <w:rsid w:val="00A64B81"/>
    <w:rsid w:val="00A64BC7"/>
    <w:rsid w:val="00A64CB9"/>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6DC"/>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A7D"/>
    <w:rsid w:val="00A84BB0"/>
    <w:rsid w:val="00A84D6C"/>
    <w:rsid w:val="00A8513A"/>
    <w:rsid w:val="00A8523D"/>
    <w:rsid w:val="00A853DF"/>
    <w:rsid w:val="00A85661"/>
    <w:rsid w:val="00A85C85"/>
    <w:rsid w:val="00A85FFF"/>
    <w:rsid w:val="00A8631A"/>
    <w:rsid w:val="00A869B4"/>
    <w:rsid w:val="00A86ACD"/>
    <w:rsid w:val="00A86AE7"/>
    <w:rsid w:val="00A86D23"/>
    <w:rsid w:val="00A86FEF"/>
    <w:rsid w:val="00A87482"/>
    <w:rsid w:val="00A8793D"/>
    <w:rsid w:val="00A879F9"/>
    <w:rsid w:val="00A87C98"/>
    <w:rsid w:val="00A9018C"/>
    <w:rsid w:val="00A901EF"/>
    <w:rsid w:val="00A90218"/>
    <w:rsid w:val="00A905A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3D"/>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075"/>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63C"/>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27E"/>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617"/>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4FE3"/>
    <w:rsid w:val="00B254EC"/>
    <w:rsid w:val="00B254EE"/>
    <w:rsid w:val="00B25585"/>
    <w:rsid w:val="00B2564F"/>
    <w:rsid w:val="00B25A70"/>
    <w:rsid w:val="00B25BD8"/>
    <w:rsid w:val="00B25CB6"/>
    <w:rsid w:val="00B25E1D"/>
    <w:rsid w:val="00B25F9A"/>
    <w:rsid w:val="00B2609F"/>
    <w:rsid w:val="00B2613A"/>
    <w:rsid w:val="00B269BF"/>
    <w:rsid w:val="00B269CE"/>
    <w:rsid w:val="00B26B90"/>
    <w:rsid w:val="00B2757B"/>
    <w:rsid w:val="00B27911"/>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22"/>
    <w:rsid w:val="00B4357E"/>
    <w:rsid w:val="00B437BD"/>
    <w:rsid w:val="00B43985"/>
    <w:rsid w:val="00B439FA"/>
    <w:rsid w:val="00B43D4D"/>
    <w:rsid w:val="00B44027"/>
    <w:rsid w:val="00B440CF"/>
    <w:rsid w:val="00B443C5"/>
    <w:rsid w:val="00B4472F"/>
    <w:rsid w:val="00B4485B"/>
    <w:rsid w:val="00B44BCD"/>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21E"/>
    <w:rsid w:val="00B5130C"/>
    <w:rsid w:val="00B51420"/>
    <w:rsid w:val="00B51526"/>
    <w:rsid w:val="00B51879"/>
    <w:rsid w:val="00B51A40"/>
    <w:rsid w:val="00B51E8D"/>
    <w:rsid w:val="00B522A9"/>
    <w:rsid w:val="00B52559"/>
    <w:rsid w:val="00B52646"/>
    <w:rsid w:val="00B529F2"/>
    <w:rsid w:val="00B52A87"/>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7E9"/>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546"/>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D53"/>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87FE0"/>
    <w:rsid w:val="00B909DC"/>
    <w:rsid w:val="00B90DC8"/>
    <w:rsid w:val="00B91356"/>
    <w:rsid w:val="00B915AD"/>
    <w:rsid w:val="00B919B6"/>
    <w:rsid w:val="00B91E0F"/>
    <w:rsid w:val="00B925B1"/>
    <w:rsid w:val="00B926E0"/>
    <w:rsid w:val="00B928B6"/>
    <w:rsid w:val="00B92F5B"/>
    <w:rsid w:val="00B938B6"/>
    <w:rsid w:val="00B93B55"/>
    <w:rsid w:val="00B93C36"/>
    <w:rsid w:val="00B94054"/>
    <w:rsid w:val="00B94253"/>
    <w:rsid w:val="00B9436E"/>
    <w:rsid w:val="00B94D3F"/>
    <w:rsid w:val="00B94F25"/>
    <w:rsid w:val="00B950E8"/>
    <w:rsid w:val="00B95242"/>
    <w:rsid w:val="00B95305"/>
    <w:rsid w:val="00B9532A"/>
    <w:rsid w:val="00B954FC"/>
    <w:rsid w:val="00B9561D"/>
    <w:rsid w:val="00B9573F"/>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9C"/>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29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75"/>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CC8"/>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7"/>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73C"/>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75D"/>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D51"/>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9A0"/>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8CD"/>
    <w:rsid w:val="00C209A4"/>
    <w:rsid w:val="00C20F77"/>
    <w:rsid w:val="00C20FC7"/>
    <w:rsid w:val="00C218D5"/>
    <w:rsid w:val="00C21B1D"/>
    <w:rsid w:val="00C21C53"/>
    <w:rsid w:val="00C22106"/>
    <w:rsid w:val="00C222CF"/>
    <w:rsid w:val="00C22D15"/>
    <w:rsid w:val="00C232DD"/>
    <w:rsid w:val="00C23989"/>
    <w:rsid w:val="00C24220"/>
    <w:rsid w:val="00C2423A"/>
    <w:rsid w:val="00C24BE6"/>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0EA3"/>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6E6"/>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397"/>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680"/>
    <w:rsid w:val="00C658B2"/>
    <w:rsid w:val="00C65918"/>
    <w:rsid w:val="00C659E1"/>
    <w:rsid w:val="00C65D24"/>
    <w:rsid w:val="00C65F58"/>
    <w:rsid w:val="00C66571"/>
    <w:rsid w:val="00C66594"/>
    <w:rsid w:val="00C666DB"/>
    <w:rsid w:val="00C667F6"/>
    <w:rsid w:val="00C66958"/>
    <w:rsid w:val="00C66B89"/>
    <w:rsid w:val="00C66C34"/>
    <w:rsid w:val="00C67173"/>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242B"/>
    <w:rsid w:val="00C82DEE"/>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5EC7"/>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232"/>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E9"/>
    <w:rsid w:val="00CB24B9"/>
    <w:rsid w:val="00CB2836"/>
    <w:rsid w:val="00CB2A99"/>
    <w:rsid w:val="00CB2AF6"/>
    <w:rsid w:val="00CB2F65"/>
    <w:rsid w:val="00CB3304"/>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4F29"/>
    <w:rsid w:val="00CD5661"/>
    <w:rsid w:val="00CD58A4"/>
    <w:rsid w:val="00CD5C02"/>
    <w:rsid w:val="00CD5E4A"/>
    <w:rsid w:val="00CD61E3"/>
    <w:rsid w:val="00CD6814"/>
    <w:rsid w:val="00CD6E0B"/>
    <w:rsid w:val="00CD6F88"/>
    <w:rsid w:val="00CD7755"/>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3D2"/>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B18"/>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DE9"/>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8B1"/>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182"/>
    <w:rsid w:val="00D33313"/>
    <w:rsid w:val="00D33410"/>
    <w:rsid w:val="00D33AB3"/>
    <w:rsid w:val="00D33AFC"/>
    <w:rsid w:val="00D33C0C"/>
    <w:rsid w:val="00D33D07"/>
    <w:rsid w:val="00D33FF2"/>
    <w:rsid w:val="00D33FF8"/>
    <w:rsid w:val="00D3405B"/>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D10"/>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0DB"/>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469"/>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298"/>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0FB6"/>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9B1"/>
    <w:rsid w:val="00D86B37"/>
    <w:rsid w:val="00D86ED1"/>
    <w:rsid w:val="00D86F0D"/>
    <w:rsid w:val="00D87154"/>
    <w:rsid w:val="00D8757E"/>
    <w:rsid w:val="00D8778A"/>
    <w:rsid w:val="00D87F82"/>
    <w:rsid w:val="00D9002D"/>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078"/>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8F3"/>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19"/>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063"/>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261"/>
    <w:rsid w:val="00DF6824"/>
    <w:rsid w:val="00DF6E51"/>
    <w:rsid w:val="00DF7226"/>
    <w:rsid w:val="00DF74B6"/>
    <w:rsid w:val="00DF7644"/>
    <w:rsid w:val="00DF7C0A"/>
    <w:rsid w:val="00E00018"/>
    <w:rsid w:val="00E004D1"/>
    <w:rsid w:val="00E008F1"/>
    <w:rsid w:val="00E00A07"/>
    <w:rsid w:val="00E00A87"/>
    <w:rsid w:val="00E00EFF"/>
    <w:rsid w:val="00E01799"/>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486"/>
    <w:rsid w:val="00E31506"/>
    <w:rsid w:val="00E3169E"/>
    <w:rsid w:val="00E31E91"/>
    <w:rsid w:val="00E3222F"/>
    <w:rsid w:val="00E32551"/>
    <w:rsid w:val="00E3256E"/>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487"/>
    <w:rsid w:val="00E42B88"/>
    <w:rsid w:val="00E42FF3"/>
    <w:rsid w:val="00E431B3"/>
    <w:rsid w:val="00E432AE"/>
    <w:rsid w:val="00E4356E"/>
    <w:rsid w:val="00E43632"/>
    <w:rsid w:val="00E43926"/>
    <w:rsid w:val="00E43F1E"/>
    <w:rsid w:val="00E43F41"/>
    <w:rsid w:val="00E43FBE"/>
    <w:rsid w:val="00E441F2"/>
    <w:rsid w:val="00E4499C"/>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30C"/>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0AB"/>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2A4"/>
    <w:rsid w:val="00E7556D"/>
    <w:rsid w:val="00E756FB"/>
    <w:rsid w:val="00E75BCB"/>
    <w:rsid w:val="00E75EFD"/>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A5B"/>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42"/>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60F"/>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AE7"/>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A9"/>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1E7"/>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A87"/>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E97"/>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2A8"/>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093"/>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2EB"/>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313"/>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3E82"/>
    <w:rsid w:val="00F34057"/>
    <w:rsid w:val="00F34286"/>
    <w:rsid w:val="00F342E5"/>
    <w:rsid w:val="00F346BC"/>
    <w:rsid w:val="00F3521B"/>
    <w:rsid w:val="00F35561"/>
    <w:rsid w:val="00F35865"/>
    <w:rsid w:val="00F35E92"/>
    <w:rsid w:val="00F3651B"/>
    <w:rsid w:val="00F366B3"/>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0BE"/>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0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4F72"/>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406"/>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7ED"/>
    <w:rsid w:val="00F86817"/>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162"/>
    <w:rsid w:val="00FA49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1BD"/>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2EB9"/>
    <w:rsid w:val="00FF3398"/>
    <w:rsid w:val="00FF37C5"/>
    <w:rsid w:val="00FF3A12"/>
    <w:rsid w:val="00FF3CFC"/>
    <w:rsid w:val="00FF41E9"/>
    <w:rsid w:val="00FF43AF"/>
    <w:rsid w:val="00FF46E3"/>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EFB"/>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styleId="Strong">
    <w:name w:val="Strong"/>
    <w:uiPriority w:val="22"/>
    <w:qFormat/>
    <w:rsid w:val="00930F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38084901">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5097049">
      <w:bodyDiv w:val="1"/>
      <w:marLeft w:val="0"/>
      <w:marRight w:val="0"/>
      <w:marTop w:val="0"/>
      <w:marBottom w:val="0"/>
      <w:divBdr>
        <w:top w:val="none" w:sz="0" w:space="0" w:color="auto"/>
        <w:left w:val="none" w:sz="0" w:space="0" w:color="auto"/>
        <w:bottom w:val="none" w:sz="0" w:space="0" w:color="auto"/>
        <w:right w:val="none" w:sz="0" w:space="0" w:color="auto"/>
      </w:divBdr>
      <w:divsChild>
        <w:div w:id="2103454910">
          <w:marLeft w:val="0"/>
          <w:marRight w:val="0"/>
          <w:marTop w:val="0"/>
          <w:marBottom w:val="0"/>
          <w:divBdr>
            <w:top w:val="none" w:sz="0" w:space="0" w:color="auto"/>
            <w:left w:val="none" w:sz="0" w:space="0" w:color="auto"/>
            <w:bottom w:val="none" w:sz="0" w:space="0" w:color="auto"/>
            <w:right w:val="none" w:sz="0" w:space="0" w:color="auto"/>
          </w:divBdr>
        </w:div>
        <w:div w:id="2028209873">
          <w:marLeft w:val="0"/>
          <w:marRight w:val="0"/>
          <w:marTop w:val="0"/>
          <w:marBottom w:val="0"/>
          <w:divBdr>
            <w:top w:val="none" w:sz="0" w:space="0" w:color="auto"/>
            <w:left w:val="none" w:sz="0" w:space="0" w:color="auto"/>
            <w:bottom w:val="none" w:sz="0" w:space="0" w:color="auto"/>
            <w:right w:val="none" w:sz="0" w:space="0" w:color="auto"/>
          </w:divBdr>
        </w:div>
      </w:divsChild>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32732286">
      <w:bodyDiv w:val="1"/>
      <w:marLeft w:val="0"/>
      <w:marRight w:val="0"/>
      <w:marTop w:val="0"/>
      <w:marBottom w:val="0"/>
      <w:divBdr>
        <w:top w:val="none" w:sz="0" w:space="0" w:color="auto"/>
        <w:left w:val="none" w:sz="0" w:space="0" w:color="auto"/>
        <w:bottom w:val="none" w:sz="0" w:space="0" w:color="auto"/>
        <w:right w:val="none" w:sz="0" w:space="0" w:color="auto"/>
      </w:divBdr>
      <w:divsChild>
        <w:div w:id="1923954665">
          <w:marLeft w:val="0"/>
          <w:marRight w:val="0"/>
          <w:marTop w:val="0"/>
          <w:marBottom w:val="0"/>
          <w:divBdr>
            <w:top w:val="none" w:sz="0" w:space="0" w:color="auto"/>
            <w:left w:val="none" w:sz="0" w:space="0" w:color="auto"/>
            <w:bottom w:val="none" w:sz="0" w:space="0" w:color="auto"/>
            <w:right w:val="none" w:sz="0" w:space="0" w:color="auto"/>
          </w:divBdr>
        </w:div>
        <w:div w:id="133837024">
          <w:marLeft w:val="0"/>
          <w:marRight w:val="0"/>
          <w:marTop w:val="0"/>
          <w:marBottom w:val="0"/>
          <w:divBdr>
            <w:top w:val="none" w:sz="0" w:space="0" w:color="auto"/>
            <w:left w:val="none" w:sz="0" w:space="0" w:color="auto"/>
            <w:bottom w:val="none" w:sz="0" w:space="0" w:color="auto"/>
            <w:right w:val="none" w:sz="0" w:space="0" w:color="auto"/>
          </w:divBdr>
        </w:div>
        <w:div w:id="610477055">
          <w:marLeft w:val="0"/>
          <w:marRight w:val="0"/>
          <w:marTop w:val="0"/>
          <w:marBottom w:val="0"/>
          <w:divBdr>
            <w:top w:val="none" w:sz="0" w:space="0" w:color="auto"/>
            <w:left w:val="none" w:sz="0" w:space="0" w:color="auto"/>
            <w:bottom w:val="none" w:sz="0" w:space="0" w:color="auto"/>
            <w:right w:val="none" w:sz="0" w:space="0" w:color="auto"/>
          </w:divBdr>
        </w:div>
        <w:div w:id="236210265">
          <w:marLeft w:val="0"/>
          <w:marRight w:val="0"/>
          <w:marTop w:val="0"/>
          <w:marBottom w:val="0"/>
          <w:divBdr>
            <w:top w:val="none" w:sz="0" w:space="0" w:color="auto"/>
            <w:left w:val="none" w:sz="0" w:space="0" w:color="auto"/>
            <w:bottom w:val="none" w:sz="0" w:space="0" w:color="auto"/>
            <w:right w:val="none" w:sz="0" w:space="0" w:color="auto"/>
          </w:divBdr>
        </w:div>
        <w:div w:id="366755935">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430500">
      <w:bodyDiv w:val="1"/>
      <w:marLeft w:val="0"/>
      <w:marRight w:val="0"/>
      <w:marTop w:val="0"/>
      <w:marBottom w:val="0"/>
      <w:divBdr>
        <w:top w:val="none" w:sz="0" w:space="0" w:color="auto"/>
        <w:left w:val="none" w:sz="0" w:space="0" w:color="auto"/>
        <w:bottom w:val="none" w:sz="0" w:space="0" w:color="auto"/>
        <w:right w:val="none" w:sz="0" w:space="0" w:color="auto"/>
      </w:divBdr>
      <w:divsChild>
        <w:div w:id="2102220617">
          <w:marLeft w:val="0"/>
          <w:marRight w:val="0"/>
          <w:marTop w:val="0"/>
          <w:marBottom w:val="0"/>
          <w:divBdr>
            <w:top w:val="none" w:sz="0" w:space="0" w:color="auto"/>
            <w:left w:val="none" w:sz="0" w:space="0" w:color="auto"/>
            <w:bottom w:val="none" w:sz="0" w:space="0" w:color="auto"/>
            <w:right w:val="none" w:sz="0" w:space="0" w:color="auto"/>
          </w:divBdr>
        </w:div>
        <w:div w:id="450822299">
          <w:marLeft w:val="0"/>
          <w:marRight w:val="0"/>
          <w:marTop w:val="0"/>
          <w:marBottom w:val="0"/>
          <w:divBdr>
            <w:top w:val="none" w:sz="0" w:space="0" w:color="auto"/>
            <w:left w:val="none" w:sz="0" w:space="0" w:color="auto"/>
            <w:bottom w:val="none" w:sz="0" w:space="0" w:color="auto"/>
            <w:right w:val="none" w:sz="0" w:space="0" w:color="auto"/>
          </w:divBdr>
        </w:div>
        <w:div w:id="1164665620">
          <w:marLeft w:val="0"/>
          <w:marRight w:val="0"/>
          <w:marTop w:val="0"/>
          <w:marBottom w:val="0"/>
          <w:divBdr>
            <w:top w:val="none" w:sz="0" w:space="0" w:color="auto"/>
            <w:left w:val="none" w:sz="0" w:space="0" w:color="auto"/>
            <w:bottom w:val="none" w:sz="0" w:space="0" w:color="auto"/>
            <w:right w:val="none" w:sz="0" w:space="0" w:color="auto"/>
          </w:divBdr>
        </w:div>
        <w:div w:id="337582400">
          <w:marLeft w:val="0"/>
          <w:marRight w:val="0"/>
          <w:marTop w:val="0"/>
          <w:marBottom w:val="0"/>
          <w:divBdr>
            <w:top w:val="none" w:sz="0" w:space="0" w:color="auto"/>
            <w:left w:val="none" w:sz="0" w:space="0" w:color="auto"/>
            <w:bottom w:val="none" w:sz="0" w:space="0" w:color="auto"/>
            <w:right w:val="none" w:sz="0" w:space="0" w:color="auto"/>
          </w:divBdr>
        </w:div>
        <w:div w:id="1055396265">
          <w:marLeft w:val="0"/>
          <w:marRight w:val="0"/>
          <w:marTop w:val="0"/>
          <w:marBottom w:val="0"/>
          <w:divBdr>
            <w:top w:val="none" w:sz="0" w:space="0" w:color="auto"/>
            <w:left w:val="none" w:sz="0" w:space="0" w:color="auto"/>
            <w:bottom w:val="none" w:sz="0" w:space="0" w:color="auto"/>
            <w:right w:val="none" w:sz="0" w:space="0" w:color="auto"/>
          </w:divBdr>
        </w:div>
        <w:div w:id="400906150">
          <w:marLeft w:val="0"/>
          <w:marRight w:val="0"/>
          <w:marTop w:val="0"/>
          <w:marBottom w:val="0"/>
          <w:divBdr>
            <w:top w:val="none" w:sz="0" w:space="0" w:color="auto"/>
            <w:left w:val="none" w:sz="0" w:space="0" w:color="auto"/>
            <w:bottom w:val="none" w:sz="0" w:space="0" w:color="auto"/>
            <w:right w:val="none" w:sz="0" w:space="0" w:color="auto"/>
          </w:divBdr>
        </w:div>
        <w:div w:id="812260837">
          <w:marLeft w:val="0"/>
          <w:marRight w:val="0"/>
          <w:marTop w:val="0"/>
          <w:marBottom w:val="0"/>
          <w:divBdr>
            <w:top w:val="none" w:sz="0" w:space="0" w:color="auto"/>
            <w:left w:val="none" w:sz="0" w:space="0" w:color="auto"/>
            <w:bottom w:val="none" w:sz="0" w:space="0" w:color="auto"/>
            <w:right w:val="none" w:sz="0" w:space="0" w:color="auto"/>
          </w:divBdr>
        </w:div>
        <w:div w:id="1933775414">
          <w:marLeft w:val="0"/>
          <w:marRight w:val="0"/>
          <w:marTop w:val="0"/>
          <w:marBottom w:val="0"/>
          <w:divBdr>
            <w:top w:val="none" w:sz="0" w:space="0" w:color="auto"/>
            <w:left w:val="none" w:sz="0" w:space="0" w:color="auto"/>
            <w:bottom w:val="none" w:sz="0" w:space="0" w:color="auto"/>
            <w:right w:val="none" w:sz="0" w:space="0" w:color="auto"/>
          </w:divBdr>
        </w:div>
        <w:div w:id="609749508">
          <w:marLeft w:val="0"/>
          <w:marRight w:val="0"/>
          <w:marTop w:val="0"/>
          <w:marBottom w:val="0"/>
          <w:divBdr>
            <w:top w:val="none" w:sz="0" w:space="0" w:color="auto"/>
            <w:left w:val="none" w:sz="0" w:space="0" w:color="auto"/>
            <w:bottom w:val="none" w:sz="0" w:space="0" w:color="auto"/>
            <w:right w:val="none" w:sz="0" w:space="0" w:color="auto"/>
          </w:divBdr>
        </w:div>
        <w:div w:id="1098139258">
          <w:marLeft w:val="0"/>
          <w:marRight w:val="0"/>
          <w:marTop w:val="0"/>
          <w:marBottom w:val="0"/>
          <w:divBdr>
            <w:top w:val="none" w:sz="0" w:space="0" w:color="auto"/>
            <w:left w:val="none" w:sz="0" w:space="0" w:color="auto"/>
            <w:bottom w:val="none" w:sz="0" w:space="0" w:color="auto"/>
            <w:right w:val="none" w:sz="0" w:space="0" w:color="auto"/>
          </w:divBdr>
        </w:div>
        <w:div w:id="1210218977">
          <w:marLeft w:val="0"/>
          <w:marRight w:val="0"/>
          <w:marTop w:val="0"/>
          <w:marBottom w:val="0"/>
          <w:divBdr>
            <w:top w:val="none" w:sz="0" w:space="0" w:color="auto"/>
            <w:left w:val="none" w:sz="0" w:space="0" w:color="auto"/>
            <w:bottom w:val="none" w:sz="0" w:space="0" w:color="auto"/>
            <w:right w:val="none" w:sz="0" w:space="0" w:color="auto"/>
          </w:divBdr>
        </w:div>
        <w:div w:id="1668094134">
          <w:marLeft w:val="0"/>
          <w:marRight w:val="0"/>
          <w:marTop w:val="0"/>
          <w:marBottom w:val="0"/>
          <w:divBdr>
            <w:top w:val="none" w:sz="0" w:space="0" w:color="auto"/>
            <w:left w:val="none" w:sz="0" w:space="0" w:color="auto"/>
            <w:bottom w:val="none" w:sz="0" w:space="0" w:color="auto"/>
            <w:right w:val="none" w:sz="0" w:space="0" w:color="auto"/>
          </w:divBdr>
        </w:div>
        <w:div w:id="2079934358">
          <w:marLeft w:val="0"/>
          <w:marRight w:val="0"/>
          <w:marTop w:val="0"/>
          <w:marBottom w:val="0"/>
          <w:divBdr>
            <w:top w:val="none" w:sz="0" w:space="0" w:color="auto"/>
            <w:left w:val="none" w:sz="0" w:space="0" w:color="auto"/>
            <w:bottom w:val="none" w:sz="0" w:space="0" w:color="auto"/>
            <w:right w:val="none" w:sz="0" w:space="0" w:color="auto"/>
          </w:divBdr>
        </w:div>
        <w:div w:id="1651054902">
          <w:marLeft w:val="0"/>
          <w:marRight w:val="0"/>
          <w:marTop w:val="0"/>
          <w:marBottom w:val="0"/>
          <w:divBdr>
            <w:top w:val="none" w:sz="0" w:space="0" w:color="auto"/>
            <w:left w:val="none" w:sz="0" w:space="0" w:color="auto"/>
            <w:bottom w:val="none" w:sz="0" w:space="0" w:color="auto"/>
            <w:right w:val="none" w:sz="0" w:space="0" w:color="auto"/>
          </w:divBdr>
        </w:div>
        <w:div w:id="1065176325">
          <w:marLeft w:val="0"/>
          <w:marRight w:val="0"/>
          <w:marTop w:val="0"/>
          <w:marBottom w:val="0"/>
          <w:divBdr>
            <w:top w:val="none" w:sz="0" w:space="0" w:color="auto"/>
            <w:left w:val="none" w:sz="0" w:space="0" w:color="auto"/>
            <w:bottom w:val="none" w:sz="0" w:space="0" w:color="auto"/>
            <w:right w:val="none" w:sz="0" w:space="0" w:color="auto"/>
          </w:divBdr>
        </w:div>
        <w:div w:id="1224952197">
          <w:marLeft w:val="0"/>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9247778">
      <w:bodyDiv w:val="1"/>
      <w:marLeft w:val="0"/>
      <w:marRight w:val="0"/>
      <w:marTop w:val="0"/>
      <w:marBottom w:val="0"/>
      <w:divBdr>
        <w:top w:val="none" w:sz="0" w:space="0" w:color="auto"/>
        <w:left w:val="none" w:sz="0" w:space="0" w:color="auto"/>
        <w:bottom w:val="none" w:sz="0" w:space="0" w:color="auto"/>
        <w:right w:val="none" w:sz="0" w:space="0" w:color="auto"/>
      </w:divBdr>
      <w:divsChild>
        <w:div w:id="1282152222">
          <w:marLeft w:val="0"/>
          <w:marRight w:val="0"/>
          <w:marTop w:val="0"/>
          <w:marBottom w:val="0"/>
          <w:divBdr>
            <w:top w:val="none" w:sz="0" w:space="0" w:color="auto"/>
            <w:left w:val="none" w:sz="0" w:space="0" w:color="auto"/>
            <w:bottom w:val="none" w:sz="0" w:space="0" w:color="auto"/>
            <w:right w:val="none" w:sz="0" w:space="0" w:color="auto"/>
          </w:divBdr>
        </w:div>
        <w:div w:id="1800143923">
          <w:marLeft w:val="0"/>
          <w:marRight w:val="0"/>
          <w:marTop w:val="0"/>
          <w:marBottom w:val="0"/>
          <w:divBdr>
            <w:top w:val="none" w:sz="0" w:space="0" w:color="auto"/>
            <w:left w:val="none" w:sz="0" w:space="0" w:color="auto"/>
            <w:bottom w:val="none" w:sz="0" w:space="0" w:color="auto"/>
            <w:right w:val="none" w:sz="0" w:space="0" w:color="auto"/>
          </w:divBdr>
        </w:div>
        <w:div w:id="584344364">
          <w:marLeft w:val="0"/>
          <w:marRight w:val="0"/>
          <w:marTop w:val="0"/>
          <w:marBottom w:val="0"/>
          <w:divBdr>
            <w:top w:val="none" w:sz="0" w:space="0" w:color="auto"/>
            <w:left w:val="none" w:sz="0" w:space="0" w:color="auto"/>
            <w:bottom w:val="none" w:sz="0" w:space="0" w:color="auto"/>
            <w:right w:val="none" w:sz="0" w:space="0" w:color="auto"/>
          </w:divBdr>
        </w:div>
        <w:div w:id="918514759">
          <w:marLeft w:val="0"/>
          <w:marRight w:val="0"/>
          <w:marTop w:val="0"/>
          <w:marBottom w:val="0"/>
          <w:divBdr>
            <w:top w:val="none" w:sz="0" w:space="0" w:color="auto"/>
            <w:left w:val="none" w:sz="0" w:space="0" w:color="auto"/>
            <w:bottom w:val="none" w:sz="0" w:space="0" w:color="auto"/>
            <w:right w:val="none" w:sz="0" w:space="0" w:color="auto"/>
          </w:divBdr>
        </w:div>
        <w:div w:id="287735748">
          <w:marLeft w:val="0"/>
          <w:marRight w:val="0"/>
          <w:marTop w:val="0"/>
          <w:marBottom w:val="0"/>
          <w:divBdr>
            <w:top w:val="none" w:sz="0" w:space="0" w:color="auto"/>
            <w:left w:val="none" w:sz="0" w:space="0" w:color="auto"/>
            <w:bottom w:val="none" w:sz="0" w:space="0" w:color="auto"/>
            <w:right w:val="none" w:sz="0" w:space="0" w:color="auto"/>
          </w:divBdr>
        </w:div>
        <w:div w:id="1078942753">
          <w:marLeft w:val="0"/>
          <w:marRight w:val="0"/>
          <w:marTop w:val="0"/>
          <w:marBottom w:val="0"/>
          <w:divBdr>
            <w:top w:val="none" w:sz="0" w:space="0" w:color="auto"/>
            <w:left w:val="none" w:sz="0" w:space="0" w:color="auto"/>
            <w:bottom w:val="none" w:sz="0" w:space="0" w:color="auto"/>
            <w:right w:val="none" w:sz="0" w:space="0" w:color="auto"/>
          </w:divBdr>
        </w:div>
        <w:div w:id="1869641926">
          <w:marLeft w:val="0"/>
          <w:marRight w:val="0"/>
          <w:marTop w:val="0"/>
          <w:marBottom w:val="0"/>
          <w:divBdr>
            <w:top w:val="none" w:sz="0" w:space="0" w:color="auto"/>
            <w:left w:val="none" w:sz="0" w:space="0" w:color="auto"/>
            <w:bottom w:val="none" w:sz="0" w:space="0" w:color="auto"/>
            <w:right w:val="none" w:sz="0" w:space="0" w:color="auto"/>
          </w:divBdr>
        </w:div>
        <w:div w:id="2084713737">
          <w:marLeft w:val="0"/>
          <w:marRight w:val="0"/>
          <w:marTop w:val="0"/>
          <w:marBottom w:val="0"/>
          <w:divBdr>
            <w:top w:val="none" w:sz="0" w:space="0" w:color="auto"/>
            <w:left w:val="none" w:sz="0" w:space="0" w:color="auto"/>
            <w:bottom w:val="none" w:sz="0" w:space="0" w:color="auto"/>
            <w:right w:val="none" w:sz="0" w:space="0" w:color="auto"/>
          </w:divBdr>
        </w:div>
        <w:div w:id="661812166">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38190388">
      <w:bodyDiv w:val="1"/>
      <w:marLeft w:val="0"/>
      <w:marRight w:val="0"/>
      <w:marTop w:val="0"/>
      <w:marBottom w:val="0"/>
      <w:divBdr>
        <w:top w:val="none" w:sz="0" w:space="0" w:color="auto"/>
        <w:left w:val="none" w:sz="0" w:space="0" w:color="auto"/>
        <w:bottom w:val="none" w:sz="0" w:space="0" w:color="auto"/>
        <w:right w:val="none" w:sz="0" w:space="0" w:color="auto"/>
      </w:divBdr>
      <w:divsChild>
        <w:div w:id="1244408886">
          <w:marLeft w:val="0"/>
          <w:marRight w:val="0"/>
          <w:marTop w:val="0"/>
          <w:marBottom w:val="0"/>
          <w:divBdr>
            <w:top w:val="none" w:sz="0" w:space="0" w:color="auto"/>
            <w:left w:val="none" w:sz="0" w:space="0" w:color="auto"/>
            <w:bottom w:val="none" w:sz="0" w:space="0" w:color="auto"/>
            <w:right w:val="none" w:sz="0" w:space="0" w:color="auto"/>
          </w:divBdr>
        </w:div>
        <w:div w:id="933590654">
          <w:marLeft w:val="0"/>
          <w:marRight w:val="0"/>
          <w:marTop w:val="0"/>
          <w:marBottom w:val="0"/>
          <w:divBdr>
            <w:top w:val="none" w:sz="0" w:space="0" w:color="auto"/>
            <w:left w:val="none" w:sz="0" w:space="0" w:color="auto"/>
            <w:bottom w:val="none" w:sz="0" w:space="0" w:color="auto"/>
            <w:right w:val="none" w:sz="0" w:space="0" w:color="auto"/>
          </w:divBdr>
        </w:div>
        <w:div w:id="2034306872">
          <w:marLeft w:val="0"/>
          <w:marRight w:val="0"/>
          <w:marTop w:val="0"/>
          <w:marBottom w:val="0"/>
          <w:divBdr>
            <w:top w:val="none" w:sz="0" w:space="0" w:color="auto"/>
            <w:left w:val="none" w:sz="0" w:space="0" w:color="auto"/>
            <w:bottom w:val="none" w:sz="0" w:space="0" w:color="auto"/>
            <w:right w:val="none" w:sz="0" w:space="0" w:color="auto"/>
          </w:divBdr>
        </w:div>
        <w:div w:id="1378816766">
          <w:marLeft w:val="0"/>
          <w:marRight w:val="0"/>
          <w:marTop w:val="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4307181">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89767">
      <w:bodyDiv w:val="1"/>
      <w:marLeft w:val="0"/>
      <w:marRight w:val="0"/>
      <w:marTop w:val="0"/>
      <w:marBottom w:val="0"/>
      <w:divBdr>
        <w:top w:val="none" w:sz="0" w:space="0" w:color="auto"/>
        <w:left w:val="none" w:sz="0" w:space="0" w:color="auto"/>
        <w:bottom w:val="none" w:sz="0" w:space="0" w:color="auto"/>
        <w:right w:val="none" w:sz="0" w:space="0" w:color="auto"/>
      </w:divBdr>
      <w:divsChild>
        <w:div w:id="812986805">
          <w:marLeft w:val="0"/>
          <w:marRight w:val="0"/>
          <w:marTop w:val="0"/>
          <w:marBottom w:val="0"/>
          <w:divBdr>
            <w:top w:val="none" w:sz="0" w:space="0" w:color="auto"/>
            <w:left w:val="none" w:sz="0" w:space="0" w:color="auto"/>
            <w:bottom w:val="none" w:sz="0" w:space="0" w:color="auto"/>
            <w:right w:val="none" w:sz="0" w:space="0" w:color="auto"/>
          </w:divBdr>
        </w:div>
        <w:div w:id="109521155">
          <w:marLeft w:val="0"/>
          <w:marRight w:val="0"/>
          <w:marTop w:val="0"/>
          <w:marBottom w:val="0"/>
          <w:divBdr>
            <w:top w:val="none" w:sz="0" w:space="0" w:color="auto"/>
            <w:left w:val="none" w:sz="0" w:space="0" w:color="auto"/>
            <w:bottom w:val="none" w:sz="0" w:space="0" w:color="auto"/>
            <w:right w:val="none" w:sz="0" w:space="0" w:color="auto"/>
          </w:divBdr>
        </w:div>
        <w:div w:id="2077975078">
          <w:marLeft w:val="0"/>
          <w:marRight w:val="0"/>
          <w:marTop w:val="0"/>
          <w:marBottom w:val="0"/>
          <w:divBdr>
            <w:top w:val="none" w:sz="0" w:space="0" w:color="auto"/>
            <w:left w:val="none" w:sz="0" w:space="0" w:color="auto"/>
            <w:bottom w:val="none" w:sz="0" w:space="0" w:color="auto"/>
            <w:right w:val="none" w:sz="0" w:space="0" w:color="auto"/>
          </w:divBdr>
        </w:div>
        <w:div w:id="1962807469">
          <w:marLeft w:val="0"/>
          <w:marRight w:val="0"/>
          <w:marTop w:val="0"/>
          <w:marBottom w:val="0"/>
          <w:divBdr>
            <w:top w:val="none" w:sz="0" w:space="0" w:color="auto"/>
            <w:left w:val="none" w:sz="0" w:space="0" w:color="auto"/>
            <w:bottom w:val="none" w:sz="0" w:space="0" w:color="auto"/>
            <w:right w:val="none" w:sz="0" w:space="0" w:color="auto"/>
          </w:divBdr>
        </w:div>
        <w:div w:id="1182208731">
          <w:marLeft w:val="0"/>
          <w:marRight w:val="0"/>
          <w:marTop w:val="0"/>
          <w:marBottom w:val="0"/>
          <w:divBdr>
            <w:top w:val="none" w:sz="0" w:space="0" w:color="auto"/>
            <w:left w:val="none" w:sz="0" w:space="0" w:color="auto"/>
            <w:bottom w:val="none" w:sz="0" w:space="0" w:color="auto"/>
            <w:right w:val="none" w:sz="0" w:space="0" w:color="auto"/>
          </w:divBdr>
        </w:div>
        <w:div w:id="1581017978">
          <w:marLeft w:val="0"/>
          <w:marRight w:val="0"/>
          <w:marTop w:val="0"/>
          <w:marBottom w:val="0"/>
          <w:divBdr>
            <w:top w:val="none" w:sz="0" w:space="0" w:color="auto"/>
            <w:left w:val="none" w:sz="0" w:space="0" w:color="auto"/>
            <w:bottom w:val="none" w:sz="0" w:space="0" w:color="auto"/>
            <w:right w:val="none" w:sz="0" w:space="0" w:color="auto"/>
          </w:divBdr>
        </w:div>
        <w:div w:id="1477531993">
          <w:marLeft w:val="0"/>
          <w:marRight w:val="0"/>
          <w:marTop w:val="0"/>
          <w:marBottom w:val="0"/>
          <w:divBdr>
            <w:top w:val="none" w:sz="0" w:space="0" w:color="auto"/>
            <w:left w:val="none" w:sz="0" w:space="0" w:color="auto"/>
            <w:bottom w:val="none" w:sz="0" w:space="0" w:color="auto"/>
            <w:right w:val="none" w:sz="0" w:space="0" w:color="auto"/>
          </w:divBdr>
        </w:div>
        <w:div w:id="1386873919">
          <w:marLeft w:val="0"/>
          <w:marRight w:val="0"/>
          <w:marTop w:val="0"/>
          <w:marBottom w:val="0"/>
          <w:divBdr>
            <w:top w:val="none" w:sz="0" w:space="0" w:color="auto"/>
            <w:left w:val="none" w:sz="0" w:space="0" w:color="auto"/>
            <w:bottom w:val="none" w:sz="0" w:space="0" w:color="auto"/>
            <w:right w:val="none" w:sz="0" w:space="0" w:color="auto"/>
          </w:divBdr>
        </w:div>
        <w:div w:id="14577241">
          <w:marLeft w:val="0"/>
          <w:marRight w:val="0"/>
          <w:marTop w:val="0"/>
          <w:marBottom w:val="0"/>
          <w:divBdr>
            <w:top w:val="none" w:sz="0" w:space="0" w:color="auto"/>
            <w:left w:val="none" w:sz="0" w:space="0" w:color="auto"/>
            <w:bottom w:val="none" w:sz="0" w:space="0" w:color="auto"/>
            <w:right w:val="none" w:sz="0" w:space="0" w:color="auto"/>
          </w:divBdr>
        </w:div>
        <w:div w:id="2083140440">
          <w:marLeft w:val="0"/>
          <w:marRight w:val="0"/>
          <w:marTop w:val="0"/>
          <w:marBottom w:val="0"/>
          <w:divBdr>
            <w:top w:val="none" w:sz="0" w:space="0" w:color="auto"/>
            <w:left w:val="none" w:sz="0" w:space="0" w:color="auto"/>
            <w:bottom w:val="none" w:sz="0" w:space="0" w:color="auto"/>
            <w:right w:val="none" w:sz="0" w:space="0" w:color="auto"/>
          </w:divBdr>
        </w:div>
        <w:div w:id="1094058115">
          <w:marLeft w:val="0"/>
          <w:marRight w:val="0"/>
          <w:marTop w:val="0"/>
          <w:marBottom w:val="0"/>
          <w:divBdr>
            <w:top w:val="none" w:sz="0" w:space="0" w:color="auto"/>
            <w:left w:val="none" w:sz="0" w:space="0" w:color="auto"/>
            <w:bottom w:val="none" w:sz="0" w:space="0" w:color="auto"/>
            <w:right w:val="none" w:sz="0" w:space="0" w:color="auto"/>
          </w:divBdr>
        </w:div>
        <w:div w:id="935750812">
          <w:marLeft w:val="0"/>
          <w:marRight w:val="0"/>
          <w:marTop w:val="0"/>
          <w:marBottom w:val="0"/>
          <w:divBdr>
            <w:top w:val="none" w:sz="0" w:space="0" w:color="auto"/>
            <w:left w:val="none" w:sz="0" w:space="0" w:color="auto"/>
            <w:bottom w:val="none" w:sz="0" w:space="0" w:color="auto"/>
            <w:right w:val="none" w:sz="0" w:space="0" w:color="auto"/>
          </w:divBdr>
        </w:div>
        <w:div w:id="1279215484">
          <w:marLeft w:val="0"/>
          <w:marRight w:val="0"/>
          <w:marTop w:val="0"/>
          <w:marBottom w:val="0"/>
          <w:divBdr>
            <w:top w:val="none" w:sz="0" w:space="0" w:color="auto"/>
            <w:left w:val="none" w:sz="0" w:space="0" w:color="auto"/>
            <w:bottom w:val="none" w:sz="0" w:space="0" w:color="auto"/>
            <w:right w:val="none" w:sz="0" w:space="0" w:color="auto"/>
          </w:divBdr>
        </w:div>
        <w:div w:id="1865166035">
          <w:marLeft w:val="0"/>
          <w:marRight w:val="0"/>
          <w:marTop w:val="0"/>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897084070">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3200739">
      <w:bodyDiv w:val="1"/>
      <w:marLeft w:val="0"/>
      <w:marRight w:val="0"/>
      <w:marTop w:val="0"/>
      <w:marBottom w:val="0"/>
      <w:divBdr>
        <w:top w:val="none" w:sz="0" w:space="0" w:color="auto"/>
        <w:left w:val="none" w:sz="0" w:space="0" w:color="auto"/>
        <w:bottom w:val="none" w:sz="0" w:space="0" w:color="auto"/>
        <w:right w:val="none" w:sz="0" w:space="0" w:color="auto"/>
      </w:divBdr>
      <w:divsChild>
        <w:div w:id="1037318013">
          <w:marLeft w:val="0"/>
          <w:marRight w:val="0"/>
          <w:marTop w:val="0"/>
          <w:marBottom w:val="0"/>
          <w:divBdr>
            <w:top w:val="none" w:sz="0" w:space="0" w:color="auto"/>
            <w:left w:val="none" w:sz="0" w:space="0" w:color="auto"/>
            <w:bottom w:val="none" w:sz="0" w:space="0" w:color="auto"/>
            <w:right w:val="none" w:sz="0" w:space="0" w:color="auto"/>
          </w:divBdr>
        </w:div>
        <w:div w:id="1357392433">
          <w:marLeft w:val="0"/>
          <w:marRight w:val="0"/>
          <w:marTop w:val="0"/>
          <w:marBottom w:val="0"/>
          <w:divBdr>
            <w:top w:val="none" w:sz="0" w:space="0" w:color="auto"/>
            <w:left w:val="none" w:sz="0" w:space="0" w:color="auto"/>
            <w:bottom w:val="none" w:sz="0" w:space="0" w:color="auto"/>
            <w:right w:val="none" w:sz="0" w:space="0" w:color="auto"/>
          </w:divBdr>
        </w:div>
        <w:div w:id="761878405">
          <w:marLeft w:val="0"/>
          <w:marRight w:val="0"/>
          <w:marTop w:val="0"/>
          <w:marBottom w:val="0"/>
          <w:divBdr>
            <w:top w:val="none" w:sz="0" w:space="0" w:color="auto"/>
            <w:left w:val="none" w:sz="0" w:space="0" w:color="auto"/>
            <w:bottom w:val="none" w:sz="0" w:space="0" w:color="auto"/>
            <w:right w:val="none" w:sz="0" w:space="0" w:color="auto"/>
          </w:divBdr>
        </w:div>
        <w:div w:id="844856272">
          <w:marLeft w:val="0"/>
          <w:marRight w:val="0"/>
          <w:marTop w:val="0"/>
          <w:marBottom w:val="0"/>
          <w:divBdr>
            <w:top w:val="none" w:sz="0" w:space="0" w:color="auto"/>
            <w:left w:val="none" w:sz="0" w:space="0" w:color="auto"/>
            <w:bottom w:val="none" w:sz="0" w:space="0" w:color="auto"/>
            <w:right w:val="none" w:sz="0" w:space="0" w:color="auto"/>
          </w:divBdr>
        </w:div>
        <w:div w:id="2093620269">
          <w:marLeft w:val="0"/>
          <w:marRight w:val="0"/>
          <w:marTop w:val="0"/>
          <w:marBottom w:val="0"/>
          <w:divBdr>
            <w:top w:val="none" w:sz="0" w:space="0" w:color="auto"/>
            <w:left w:val="none" w:sz="0" w:space="0" w:color="auto"/>
            <w:bottom w:val="none" w:sz="0" w:space="0" w:color="auto"/>
            <w:right w:val="none" w:sz="0" w:space="0" w:color="auto"/>
          </w:divBdr>
        </w:div>
        <w:div w:id="2116899369">
          <w:marLeft w:val="0"/>
          <w:marRight w:val="0"/>
          <w:marTop w:val="0"/>
          <w:marBottom w:val="0"/>
          <w:divBdr>
            <w:top w:val="none" w:sz="0" w:space="0" w:color="auto"/>
            <w:left w:val="none" w:sz="0" w:space="0" w:color="auto"/>
            <w:bottom w:val="none" w:sz="0" w:space="0" w:color="auto"/>
            <w:right w:val="none" w:sz="0" w:space="0" w:color="auto"/>
          </w:divBdr>
        </w:div>
        <w:div w:id="2117631303">
          <w:marLeft w:val="0"/>
          <w:marRight w:val="0"/>
          <w:marTop w:val="0"/>
          <w:marBottom w:val="0"/>
          <w:divBdr>
            <w:top w:val="none" w:sz="0" w:space="0" w:color="auto"/>
            <w:left w:val="none" w:sz="0" w:space="0" w:color="auto"/>
            <w:bottom w:val="none" w:sz="0" w:space="0" w:color="auto"/>
            <w:right w:val="none" w:sz="0" w:space="0" w:color="auto"/>
          </w:divBdr>
        </w:div>
        <w:div w:id="691996526">
          <w:marLeft w:val="0"/>
          <w:marRight w:val="0"/>
          <w:marTop w:val="0"/>
          <w:marBottom w:val="0"/>
          <w:divBdr>
            <w:top w:val="none" w:sz="0" w:space="0" w:color="auto"/>
            <w:left w:val="none" w:sz="0" w:space="0" w:color="auto"/>
            <w:bottom w:val="none" w:sz="0" w:space="0" w:color="auto"/>
            <w:right w:val="none" w:sz="0" w:space="0" w:color="auto"/>
          </w:divBdr>
        </w:div>
        <w:div w:id="550579954">
          <w:marLeft w:val="0"/>
          <w:marRight w:val="0"/>
          <w:marTop w:val="0"/>
          <w:marBottom w:val="0"/>
          <w:divBdr>
            <w:top w:val="none" w:sz="0" w:space="0" w:color="auto"/>
            <w:left w:val="none" w:sz="0" w:space="0" w:color="auto"/>
            <w:bottom w:val="none" w:sz="0" w:space="0" w:color="auto"/>
            <w:right w:val="none" w:sz="0" w:space="0" w:color="auto"/>
          </w:divBdr>
        </w:div>
        <w:div w:id="586040595">
          <w:marLeft w:val="0"/>
          <w:marRight w:val="0"/>
          <w:marTop w:val="0"/>
          <w:marBottom w:val="0"/>
          <w:divBdr>
            <w:top w:val="none" w:sz="0" w:space="0" w:color="auto"/>
            <w:left w:val="none" w:sz="0" w:space="0" w:color="auto"/>
            <w:bottom w:val="none" w:sz="0" w:space="0" w:color="auto"/>
            <w:right w:val="none" w:sz="0" w:space="0" w:color="auto"/>
          </w:divBdr>
        </w:div>
        <w:div w:id="317733738">
          <w:marLeft w:val="0"/>
          <w:marRight w:val="0"/>
          <w:marTop w:val="0"/>
          <w:marBottom w:val="0"/>
          <w:divBdr>
            <w:top w:val="none" w:sz="0" w:space="0" w:color="auto"/>
            <w:left w:val="none" w:sz="0" w:space="0" w:color="auto"/>
            <w:bottom w:val="none" w:sz="0" w:space="0" w:color="auto"/>
            <w:right w:val="none" w:sz="0" w:space="0" w:color="auto"/>
          </w:divBdr>
        </w:div>
        <w:div w:id="1674531880">
          <w:marLeft w:val="0"/>
          <w:marRight w:val="0"/>
          <w:marTop w:val="0"/>
          <w:marBottom w:val="0"/>
          <w:divBdr>
            <w:top w:val="none" w:sz="0" w:space="0" w:color="auto"/>
            <w:left w:val="none" w:sz="0" w:space="0" w:color="auto"/>
            <w:bottom w:val="none" w:sz="0" w:space="0" w:color="auto"/>
            <w:right w:val="none" w:sz="0" w:space="0" w:color="auto"/>
          </w:divBdr>
        </w:div>
        <w:div w:id="803349002">
          <w:marLeft w:val="0"/>
          <w:marRight w:val="0"/>
          <w:marTop w:val="0"/>
          <w:marBottom w:val="0"/>
          <w:divBdr>
            <w:top w:val="none" w:sz="0" w:space="0" w:color="auto"/>
            <w:left w:val="none" w:sz="0" w:space="0" w:color="auto"/>
            <w:bottom w:val="none" w:sz="0" w:space="0" w:color="auto"/>
            <w:right w:val="none" w:sz="0" w:space="0" w:color="auto"/>
          </w:divBdr>
        </w:div>
        <w:div w:id="1613393403">
          <w:marLeft w:val="0"/>
          <w:marRight w:val="0"/>
          <w:marTop w:val="0"/>
          <w:marBottom w:val="0"/>
          <w:divBdr>
            <w:top w:val="none" w:sz="0" w:space="0" w:color="auto"/>
            <w:left w:val="none" w:sz="0" w:space="0" w:color="auto"/>
            <w:bottom w:val="none" w:sz="0" w:space="0" w:color="auto"/>
            <w:right w:val="none" w:sz="0" w:space="0" w:color="auto"/>
          </w:divBdr>
        </w:div>
        <w:div w:id="1592229184">
          <w:marLeft w:val="0"/>
          <w:marRight w:val="0"/>
          <w:marTop w:val="0"/>
          <w:marBottom w:val="0"/>
          <w:divBdr>
            <w:top w:val="none" w:sz="0" w:space="0" w:color="auto"/>
            <w:left w:val="none" w:sz="0" w:space="0" w:color="auto"/>
            <w:bottom w:val="none" w:sz="0" w:space="0" w:color="auto"/>
            <w:right w:val="none" w:sz="0" w:space="0" w:color="auto"/>
          </w:divBdr>
        </w:div>
        <w:div w:id="855969079">
          <w:marLeft w:val="0"/>
          <w:marRight w:val="0"/>
          <w:marTop w:val="0"/>
          <w:marBottom w:val="0"/>
          <w:divBdr>
            <w:top w:val="none" w:sz="0" w:space="0" w:color="auto"/>
            <w:left w:val="none" w:sz="0" w:space="0" w:color="auto"/>
            <w:bottom w:val="none" w:sz="0" w:space="0" w:color="auto"/>
            <w:right w:val="none" w:sz="0" w:space="0" w:color="auto"/>
          </w:divBdr>
        </w:div>
        <w:div w:id="9524947">
          <w:marLeft w:val="0"/>
          <w:marRight w:val="0"/>
          <w:marTop w:val="0"/>
          <w:marBottom w:val="0"/>
          <w:divBdr>
            <w:top w:val="none" w:sz="0" w:space="0" w:color="auto"/>
            <w:left w:val="none" w:sz="0" w:space="0" w:color="auto"/>
            <w:bottom w:val="none" w:sz="0" w:space="0" w:color="auto"/>
            <w:right w:val="none" w:sz="0" w:space="0" w:color="auto"/>
          </w:divBdr>
        </w:div>
        <w:div w:id="2081320121">
          <w:marLeft w:val="0"/>
          <w:marRight w:val="0"/>
          <w:marTop w:val="0"/>
          <w:marBottom w:val="0"/>
          <w:divBdr>
            <w:top w:val="none" w:sz="0" w:space="0" w:color="auto"/>
            <w:left w:val="none" w:sz="0" w:space="0" w:color="auto"/>
            <w:bottom w:val="none" w:sz="0" w:space="0" w:color="auto"/>
            <w:right w:val="none" w:sz="0" w:space="0" w:color="auto"/>
          </w:divBdr>
        </w:div>
        <w:div w:id="445125989">
          <w:marLeft w:val="0"/>
          <w:marRight w:val="0"/>
          <w:marTop w:val="0"/>
          <w:marBottom w:val="0"/>
          <w:divBdr>
            <w:top w:val="none" w:sz="0" w:space="0" w:color="auto"/>
            <w:left w:val="none" w:sz="0" w:space="0" w:color="auto"/>
            <w:bottom w:val="none" w:sz="0" w:space="0" w:color="auto"/>
            <w:right w:val="none" w:sz="0" w:space="0" w:color="auto"/>
          </w:divBdr>
        </w:div>
        <w:div w:id="1585408975">
          <w:marLeft w:val="0"/>
          <w:marRight w:val="0"/>
          <w:marTop w:val="0"/>
          <w:marBottom w:val="0"/>
          <w:divBdr>
            <w:top w:val="none" w:sz="0" w:space="0" w:color="auto"/>
            <w:left w:val="none" w:sz="0" w:space="0" w:color="auto"/>
            <w:bottom w:val="none" w:sz="0" w:space="0" w:color="auto"/>
            <w:right w:val="none" w:sz="0" w:space="0" w:color="auto"/>
          </w:divBdr>
        </w:div>
        <w:div w:id="256400838">
          <w:marLeft w:val="0"/>
          <w:marRight w:val="0"/>
          <w:marTop w:val="0"/>
          <w:marBottom w:val="0"/>
          <w:divBdr>
            <w:top w:val="none" w:sz="0" w:space="0" w:color="auto"/>
            <w:left w:val="none" w:sz="0" w:space="0" w:color="auto"/>
            <w:bottom w:val="none" w:sz="0" w:space="0" w:color="auto"/>
            <w:right w:val="none" w:sz="0" w:space="0" w:color="auto"/>
          </w:divBdr>
        </w:div>
        <w:div w:id="430668712">
          <w:marLeft w:val="0"/>
          <w:marRight w:val="0"/>
          <w:marTop w:val="0"/>
          <w:marBottom w:val="0"/>
          <w:divBdr>
            <w:top w:val="none" w:sz="0" w:space="0" w:color="auto"/>
            <w:left w:val="none" w:sz="0" w:space="0" w:color="auto"/>
            <w:bottom w:val="none" w:sz="0" w:space="0" w:color="auto"/>
            <w:right w:val="none" w:sz="0" w:space="0" w:color="auto"/>
          </w:divBdr>
        </w:div>
        <w:div w:id="51853626">
          <w:marLeft w:val="0"/>
          <w:marRight w:val="0"/>
          <w:marTop w:val="0"/>
          <w:marBottom w:val="0"/>
          <w:divBdr>
            <w:top w:val="none" w:sz="0" w:space="0" w:color="auto"/>
            <w:left w:val="none" w:sz="0" w:space="0" w:color="auto"/>
            <w:bottom w:val="none" w:sz="0" w:space="0" w:color="auto"/>
            <w:right w:val="none" w:sz="0" w:space="0" w:color="auto"/>
          </w:divBdr>
        </w:div>
        <w:div w:id="2064284865">
          <w:marLeft w:val="0"/>
          <w:marRight w:val="0"/>
          <w:marTop w:val="0"/>
          <w:marBottom w:val="0"/>
          <w:divBdr>
            <w:top w:val="none" w:sz="0" w:space="0" w:color="auto"/>
            <w:left w:val="none" w:sz="0" w:space="0" w:color="auto"/>
            <w:bottom w:val="none" w:sz="0" w:space="0" w:color="auto"/>
            <w:right w:val="none" w:sz="0" w:space="0" w:color="auto"/>
          </w:divBdr>
        </w:div>
        <w:div w:id="581987591">
          <w:marLeft w:val="0"/>
          <w:marRight w:val="0"/>
          <w:marTop w:val="0"/>
          <w:marBottom w:val="0"/>
          <w:divBdr>
            <w:top w:val="none" w:sz="0" w:space="0" w:color="auto"/>
            <w:left w:val="none" w:sz="0" w:space="0" w:color="auto"/>
            <w:bottom w:val="none" w:sz="0" w:space="0" w:color="auto"/>
            <w:right w:val="none" w:sz="0" w:space="0" w:color="auto"/>
          </w:divBdr>
        </w:div>
        <w:div w:id="1036198377">
          <w:marLeft w:val="0"/>
          <w:marRight w:val="0"/>
          <w:marTop w:val="0"/>
          <w:marBottom w:val="0"/>
          <w:divBdr>
            <w:top w:val="none" w:sz="0" w:space="0" w:color="auto"/>
            <w:left w:val="none" w:sz="0" w:space="0" w:color="auto"/>
            <w:bottom w:val="none" w:sz="0" w:space="0" w:color="auto"/>
            <w:right w:val="none" w:sz="0" w:space="0" w:color="auto"/>
          </w:divBdr>
        </w:div>
        <w:div w:id="2140806784">
          <w:marLeft w:val="0"/>
          <w:marRight w:val="0"/>
          <w:marTop w:val="0"/>
          <w:marBottom w:val="0"/>
          <w:divBdr>
            <w:top w:val="none" w:sz="0" w:space="0" w:color="auto"/>
            <w:left w:val="none" w:sz="0" w:space="0" w:color="auto"/>
            <w:bottom w:val="none" w:sz="0" w:space="0" w:color="auto"/>
            <w:right w:val="none" w:sz="0" w:space="0" w:color="auto"/>
          </w:divBdr>
        </w:div>
        <w:div w:id="337119793">
          <w:marLeft w:val="0"/>
          <w:marRight w:val="0"/>
          <w:marTop w:val="0"/>
          <w:marBottom w:val="0"/>
          <w:divBdr>
            <w:top w:val="none" w:sz="0" w:space="0" w:color="auto"/>
            <w:left w:val="none" w:sz="0" w:space="0" w:color="auto"/>
            <w:bottom w:val="none" w:sz="0" w:space="0" w:color="auto"/>
            <w:right w:val="none" w:sz="0" w:space="0" w:color="auto"/>
          </w:divBdr>
        </w:div>
        <w:div w:id="63534582">
          <w:marLeft w:val="0"/>
          <w:marRight w:val="0"/>
          <w:marTop w:val="0"/>
          <w:marBottom w:val="0"/>
          <w:divBdr>
            <w:top w:val="none" w:sz="0" w:space="0" w:color="auto"/>
            <w:left w:val="none" w:sz="0" w:space="0" w:color="auto"/>
            <w:bottom w:val="none" w:sz="0" w:space="0" w:color="auto"/>
            <w:right w:val="none" w:sz="0" w:space="0" w:color="auto"/>
          </w:divBdr>
        </w:div>
        <w:div w:id="99766658">
          <w:marLeft w:val="0"/>
          <w:marRight w:val="0"/>
          <w:marTop w:val="0"/>
          <w:marBottom w:val="0"/>
          <w:divBdr>
            <w:top w:val="none" w:sz="0" w:space="0" w:color="auto"/>
            <w:left w:val="none" w:sz="0" w:space="0" w:color="auto"/>
            <w:bottom w:val="none" w:sz="0" w:space="0" w:color="auto"/>
            <w:right w:val="none" w:sz="0" w:space="0" w:color="auto"/>
          </w:divBdr>
        </w:div>
        <w:div w:id="111049199">
          <w:marLeft w:val="0"/>
          <w:marRight w:val="0"/>
          <w:marTop w:val="0"/>
          <w:marBottom w:val="0"/>
          <w:divBdr>
            <w:top w:val="none" w:sz="0" w:space="0" w:color="auto"/>
            <w:left w:val="none" w:sz="0" w:space="0" w:color="auto"/>
            <w:bottom w:val="none" w:sz="0" w:space="0" w:color="auto"/>
            <w:right w:val="none" w:sz="0" w:space="0" w:color="auto"/>
          </w:divBdr>
        </w:div>
        <w:div w:id="1692876932">
          <w:marLeft w:val="0"/>
          <w:marRight w:val="0"/>
          <w:marTop w:val="0"/>
          <w:marBottom w:val="0"/>
          <w:divBdr>
            <w:top w:val="none" w:sz="0" w:space="0" w:color="auto"/>
            <w:left w:val="none" w:sz="0" w:space="0" w:color="auto"/>
            <w:bottom w:val="none" w:sz="0" w:space="0" w:color="auto"/>
            <w:right w:val="none" w:sz="0" w:space="0" w:color="auto"/>
          </w:divBdr>
        </w:div>
        <w:div w:id="534581320">
          <w:marLeft w:val="0"/>
          <w:marRight w:val="0"/>
          <w:marTop w:val="0"/>
          <w:marBottom w:val="0"/>
          <w:divBdr>
            <w:top w:val="none" w:sz="0" w:space="0" w:color="auto"/>
            <w:left w:val="none" w:sz="0" w:space="0" w:color="auto"/>
            <w:bottom w:val="none" w:sz="0" w:space="0" w:color="auto"/>
            <w:right w:val="none" w:sz="0" w:space="0" w:color="auto"/>
          </w:divBdr>
        </w:div>
        <w:div w:id="918834290">
          <w:marLeft w:val="0"/>
          <w:marRight w:val="0"/>
          <w:marTop w:val="0"/>
          <w:marBottom w:val="0"/>
          <w:divBdr>
            <w:top w:val="none" w:sz="0" w:space="0" w:color="auto"/>
            <w:left w:val="none" w:sz="0" w:space="0" w:color="auto"/>
            <w:bottom w:val="none" w:sz="0" w:space="0" w:color="auto"/>
            <w:right w:val="none" w:sz="0" w:space="0" w:color="auto"/>
          </w:divBdr>
        </w:div>
        <w:div w:id="1261988437">
          <w:marLeft w:val="0"/>
          <w:marRight w:val="0"/>
          <w:marTop w:val="0"/>
          <w:marBottom w:val="0"/>
          <w:divBdr>
            <w:top w:val="none" w:sz="0" w:space="0" w:color="auto"/>
            <w:left w:val="none" w:sz="0" w:space="0" w:color="auto"/>
            <w:bottom w:val="none" w:sz="0" w:space="0" w:color="auto"/>
            <w:right w:val="none" w:sz="0" w:space="0" w:color="auto"/>
          </w:divBdr>
        </w:div>
        <w:div w:id="1736274354">
          <w:marLeft w:val="0"/>
          <w:marRight w:val="0"/>
          <w:marTop w:val="0"/>
          <w:marBottom w:val="0"/>
          <w:divBdr>
            <w:top w:val="none" w:sz="0" w:space="0" w:color="auto"/>
            <w:left w:val="none" w:sz="0" w:space="0" w:color="auto"/>
            <w:bottom w:val="none" w:sz="0" w:space="0" w:color="auto"/>
            <w:right w:val="none" w:sz="0" w:space="0" w:color="auto"/>
          </w:divBdr>
        </w:div>
        <w:div w:id="1670909230">
          <w:marLeft w:val="0"/>
          <w:marRight w:val="0"/>
          <w:marTop w:val="0"/>
          <w:marBottom w:val="0"/>
          <w:divBdr>
            <w:top w:val="none" w:sz="0" w:space="0" w:color="auto"/>
            <w:left w:val="none" w:sz="0" w:space="0" w:color="auto"/>
            <w:bottom w:val="none" w:sz="0" w:space="0" w:color="auto"/>
            <w:right w:val="none" w:sz="0" w:space="0" w:color="auto"/>
          </w:divBdr>
        </w:div>
        <w:div w:id="686372583">
          <w:marLeft w:val="0"/>
          <w:marRight w:val="0"/>
          <w:marTop w:val="0"/>
          <w:marBottom w:val="0"/>
          <w:divBdr>
            <w:top w:val="none" w:sz="0" w:space="0" w:color="auto"/>
            <w:left w:val="none" w:sz="0" w:space="0" w:color="auto"/>
            <w:bottom w:val="none" w:sz="0" w:space="0" w:color="auto"/>
            <w:right w:val="none" w:sz="0" w:space="0" w:color="auto"/>
          </w:divBdr>
        </w:div>
        <w:div w:id="1441609032">
          <w:marLeft w:val="0"/>
          <w:marRight w:val="0"/>
          <w:marTop w:val="0"/>
          <w:marBottom w:val="0"/>
          <w:divBdr>
            <w:top w:val="none" w:sz="0" w:space="0" w:color="auto"/>
            <w:left w:val="none" w:sz="0" w:space="0" w:color="auto"/>
            <w:bottom w:val="none" w:sz="0" w:space="0" w:color="auto"/>
            <w:right w:val="none" w:sz="0" w:space="0" w:color="auto"/>
          </w:divBdr>
        </w:div>
        <w:div w:id="601184636">
          <w:marLeft w:val="0"/>
          <w:marRight w:val="0"/>
          <w:marTop w:val="0"/>
          <w:marBottom w:val="0"/>
          <w:divBdr>
            <w:top w:val="none" w:sz="0" w:space="0" w:color="auto"/>
            <w:left w:val="none" w:sz="0" w:space="0" w:color="auto"/>
            <w:bottom w:val="none" w:sz="0" w:space="0" w:color="auto"/>
            <w:right w:val="none" w:sz="0" w:space="0" w:color="auto"/>
          </w:divBdr>
        </w:div>
        <w:div w:id="330568382">
          <w:marLeft w:val="0"/>
          <w:marRight w:val="0"/>
          <w:marTop w:val="0"/>
          <w:marBottom w:val="0"/>
          <w:divBdr>
            <w:top w:val="none" w:sz="0" w:space="0" w:color="auto"/>
            <w:left w:val="none" w:sz="0" w:space="0" w:color="auto"/>
            <w:bottom w:val="none" w:sz="0" w:space="0" w:color="auto"/>
            <w:right w:val="none" w:sz="0" w:space="0" w:color="auto"/>
          </w:divBdr>
        </w:div>
        <w:div w:id="146169038">
          <w:marLeft w:val="0"/>
          <w:marRight w:val="0"/>
          <w:marTop w:val="0"/>
          <w:marBottom w:val="0"/>
          <w:divBdr>
            <w:top w:val="none" w:sz="0" w:space="0" w:color="auto"/>
            <w:left w:val="none" w:sz="0" w:space="0" w:color="auto"/>
            <w:bottom w:val="none" w:sz="0" w:space="0" w:color="auto"/>
            <w:right w:val="none" w:sz="0" w:space="0" w:color="auto"/>
          </w:divBdr>
        </w:div>
        <w:div w:id="1917014440">
          <w:marLeft w:val="0"/>
          <w:marRight w:val="0"/>
          <w:marTop w:val="0"/>
          <w:marBottom w:val="0"/>
          <w:divBdr>
            <w:top w:val="none" w:sz="0" w:space="0" w:color="auto"/>
            <w:left w:val="none" w:sz="0" w:space="0" w:color="auto"/>
            <w:bottom w:val="none" w:sz="0" w:space="0" w:color="auto"/>
            <w:right w:val="none" w:sz="0" w:space="0" w:color="auto"/>
          </w:divBdr>
        </w:div>
        <w:div w:id="1246645991">
          <w:marLeft w:val="0"/>
          <w:marRight w:val="0"/>
          <w:marTop w:val="0"/>
          <w:marBottom w:val="0"/>
          <w:divBdr>
            <w:top w:val="none" w:sz="0" w:space="0" w:color="auto"/>
            <w:left w:val="none" w:sz="0" w:space="0" w:color="auto"/>
            <w:bottom w:val="none" w:sz="0" w:space="0" w:color="auto"/>
            <w:right w:val="none" w:sz="0" w:space="0" w:color="auto"/>
          </w:divBdr>
        </w:div>
        <w:div w:id="426459562">
          <w:marLeft w:val="0"/>
          <w:marRight w:val="0"/>
          <w:marTop w:val="0"/>
          <w:marBottom w:val="0"/>
          <w:divBdr>
            <w:top w:val="none" w:sz="0" w:space="0" w:color="auto"/>
            <w:left w:val="none" w:sz="0" w:space="0" w:color="auto"/>
            <w:bottom w:val="none" w:sz="0" w:space="0" w:color="auto"/>
            <w:right w:val="none" w:sz="0" w:space="0" w:color="auto"/>
          </w:divBdr>
        </w:div>
        <w:div w:id="1113670476">
          <w:marLeft w:val="0"/>
          <w:marRight w:val="0"/>
          <w:marTop w:val="0"/>
          <w:marBottom w:val="0"/>
          <w:divBdr>
            <w:top w:val="none" w:sz="0" w:space="0" w:color="auto"/>
            <w:left w:val="none" w:sz="0" w:space="0" w:color="auto"/>
            <w:bottom w:val="none" w:sz="0" w:space="0" w:color="auto"/>
            <w:right w:val="none" w:sz="0" w:space="0" w:color="auto"/>
          </w:divBdr>
        </w:div>
        <w:div w:id="1614484231">
          <w:marLeft w:val="0"/>
          <w:marRight w:val="0"/>
          <w:marTop w:val="0"/>
          <w:marBottom w:val="0"/>
          <w:divBdr>
            <w:top w:val="none" w:sz="0" w:space="0" w:color="auto"/>
            <w:left w:val="none" w:sz="0" w:space="0" w:color="auto"/>
            <w:bottom w:val="none" w:sz="0" w:space="0" w:color="auto"/>
            <w:right w:val="none" w:sz="0" w:space="0" w:color="auto"/>
          </w:divBdr>
        </w:div>
        <w:div w:id="190609188">
          <w:marLeft w:val="0"/>
          <w:marRight w:val="0"/>
          <w:marTop w:val="0"/>
          <w:marBottom w:val="0"/>
          <w:divBdr>
            <w:top w:val="none" w:sz="0" w:space="0" w:color="auto"/>
            <w:left w:val="none" w:sz="0" w:space="0" w:color="auto"/>
            <w:bottom w:val="none" w:sz="0" w:space="0" w:color="auto"/>
            <w:right w:val="none" w:sz="0" w:space="0" w:color="auto"/>
          </w:divBdr>
        </w:div>
        <w:div w:id="1218586224">
          <w:marLeft w:val="0"/>
          <w:marRight w:val="0"/>
          <w:marTop w:val="0"/>
          <w:marBottom w:val="0"/>
          <w:divBdr>
            <w:top w:val="none" w:sz="0" w:space="0" w:color="auto"/>
            <w:left w:val="none" w:sz="0" w:space="0" w:color="auto"/>
            <w:bottom w:val="none" w:sz="0" w:space="0" w:color="auto"/>
            <w:right w:val="none" w:sz="0" w:space="0" w:color="auto"/>
          </w:divBdr>
        </w:div>
        <w:div w:id="714433184">
          <w:marLeft w:val="0"/>
          <w:marRight w:val="0"/>
          <w:marTop w:val="0"/>
          <w:marBottom w:val="0"/>
          <w:divBdr>
            <w:top w:val="none" w:sz="0" w:space="0" w:color="auto"/>
            <w:left w:val="none" w:sz="0" w:space="0" w:color="auto"/>
            <w:bottom w:val="none" w:sz="0" w:space="0" w:color="auto"/>
            <w:right w:val="none" w:sz="0" w:space="0" w:color="auto"/>
          </w:divBdr>
        </w:div>
        <w:div w:id="654186817">
          <w:marLeft w:val="0"/>
          <w:marRight w:val="0"/>
          <w:marTop w:val="0"/>
          <w:marBottom w:val="0"/>
          <w:divBdr>
            <w:top w:val="none" w:sz="0" w:space="0" w:color="auto"/>
            <w:left w:val="none" w:sz="0" w:space="0" w:color="auto"/>
            <w:bottom w:val="none" w:sz="0" w:space="0" w:color="auto"/>
            <w:right w:val="none" w:sz="0" w:space="0" w:color="auto"/>
          </w:divBdr>
        </w:div>
        <w:div w:id="1364593654">
          <w:marLeft w:val="0"/>
          <w:marRight w:val="0"/>
          <w:marTop w:val="0"/>
          <w:marBottom w:val="0"/>
          <w:divBdr>
            <w:top w:val="none" w:sz="0" w:space="0" w:color="auto"/>
            <w:left w:val="none" w:sz="0" w:space="0" w:color="auto"/>
            <w:bottom w:val="none" w:sz="0" w:space="0" w:color="auto"/>
            <w:right w:val="none" w:sz="0" w:space="0" w:color="auto"/>
          </w:divBdr>
        </w:div>
        <w:div w:id="1962373567">
          <w:marLeft w:val="0"/>
          <w:marRight w:val="0"/>
          <w:marTop w:val="0"/>
          <w:marBottom w:val="0"/>
          <w:divBdr>
            <w:top w:val="none" w:sz="0" w:space="0" w:color="auto"/>
            <w:left w:val="none" w:sz="0" w:space="0" w:color="auto"/>
            <w:bottom w:val="none" w:sz="0" w:space="0" w:color="auto"/>
            <w:right w:val="none" w:sz="0" w:space="0" w:color="auto"/>
          </w:divBdr>
        </w:div>
        <w:div w:id="1230648606">
          <w:marLeft w:val="0"/>
          <w:marRight w:val="0"/>
          <w:marTop w:val="0"/>
          <w:marBottom w:val="0"/>
          <w:divBdr>
            <w:top w:val="none" w:sz="0" w:space="0" w:color="auto"/>
            <w:left w:val="none" w:sz="0" w:space="0" w:color="auto"/>
            <w:bottom w:val="none" w:sz="0" w:space="0" w:color="auto"/>
            <w:right w:val="none" w:sz="0" w:space="0" w:color="auto"/>
          </w:divBdr>
        </w:div>
        <w:div w:id="1544513092">
          <w:marLeft w:val="0"/>
          <w:marRight w:val="0"/>
          <w:marTop w:val="0"/>
          <w:marBottom w:val="0"/>
          <w:divBdr>
            <w:top w:val="none" w:sz="0" w:space="0" w:color="auto"/>
            <w:left w:val="none" w:sz="0" w:space="0" w:color="auto"/>
            <w:bottom w:val="none" w:sz="0" w:space="0" w:color="auto"/>
            <w:right w:val="none" w:sz="0" w:space="0" w:color="auto"/>
          </w:divBdr>
        </w:div>
        <w:div w:id="1747729178">
          <w:marLeft w:val="0"/>
          <w:marRight w:val="0"/>
          <w:marTop w:val="0"/>
          <w:marBottom w:val="0"/>
          <w:divBdr>
            <w:top w:val="none" w:sz="0" w:space="0" w:color="auto"/>
            <w:left w:val="none" w:sz="0" w:space="0" w:color="auto"/>
            <w:bottom w:val="none" w:sz="0" w:space="0" w:color="auto"/>
            <w:right w:val="none" w:sz="0" w:space="0" w:color="auto"/>
          </w:divBdr>
        </w:div>
        <w:div w:id="2003582253">
          <w:marLeft w:val="0"/>
          <w:marRight w:val="0"/>
          <w:marTop w:val="0"/>
          <w:marBottom w:val="0"/>
          <w:divBdr>
            <w:top w:val="none" w:sz="0" w:space="0" w:color="auto"/>
            <w:left w:val="none" w:sz="0" w:space="0" w:color="auto"/>
            <w:bottom w:val="none" w:sz="0" w:space="0" w:color="auto"/>
            <w:right w:val="none" w:sz="0" w:space="0" w:color="auto"/>
          </w:divBdr>
        </w:div>
        <w:div w:id="2141873575">
          <w:marLeft w:val="0"/>
          <w:marRight w:val="0"/>
          <w:marTop w:val="0"/>
          <w:marBottom w:val="0"/>
          <w:divBdr>
            <w:top w:val="none" w:sz="0" w:space="0" w:color="auto"/>
            <w:left w:val="none" w:sz="0" w:space="0" w:color="auto"/>
            <w:bottom w:val="none" w:sz="0" w:space="0" w:color="auto"/>
            <w:right w:val="none" w:sz="0" w:space="0" w:color="auto"/>
          </w:divBdr>
        </w:div>
        <w:div w:id="1546716777">
          <w:marLeft w:val="0"/>
          <w:marRight w:val="0"/>
          <w:marTop w:val="0"/>
          <w:marBottom w:val="0"/>
          <w:divBdr>
            <w:top w:val="none" w:sz="0" w:space="0" w:color="auto"/>
            <w:left w:val="none" w:sz="0" w:space="0" w:color="auto"/>
            <w:bottom w:val="none" w:sz="0" w:space="0" w:color="auto"/>
            <w:right w:val="none" w:sz="0" w:space="0" w:color="auto"/>
          </w:divBdr>
        </w:div>
        <w:div w:id="1780564210">
          <w:marLeft w:val="0"/>
          <w:marRight w:val="0"/>
          <w:marTop w:val="0"/>
          <w:marBottom w:val="0"/>
          <w:divBdr>
            <w:top w:val="none" w:sz="0" w:space="0" w:color="auto"/>
            <w:left w:val="none" w:sz="0" w:space="0" w:color="auto"/>
            <w:bottom w:val="none" w:sz="0" w:space="0" w:color="auto"/>
            <w:right w:val="none" w:sz="0" w:space="0" w:color="auto"/>
          </w:divBdr>
        </w:div>
        <w:div w:id="222910077">
          <w:marLeft w:val="0"/>
          <w:marRight w:val="0"/>
          <w:marTop w:val="0"/>
          <w:marBottom w:val="0"/>
          <w:divBdr>
            <w:top w:val="none" w:sz="0" w:space="0" w:color="auto"/>
            <w:left w:val="none" w:sz="0" w:space="0" w:color="auto"/>
            <w:bottom w:val="none" w:sz="0" w:space="0" w:color="auto"/>
            <w:right w:val="none" w:sz="0" w:space="0" w:color="auto"/>
          </w:divBdr>
        </w:div>
        <w:div w:id="447235662">
          <w:marLeft w:val="0"/>
          <w:marRight w:val="0"/>
          <w:marTop w:val="0"/>
          <w:marBottom w:val="0"/>
          <w:divBdr>
            <w:top w:val="none" w:sz="0" w:space="0" w:color="auto"/>
            <w:left w:val="none" w:sz="0" w:space="0" w:color="auto"/>
            <w:bottom w:val="none" w:sz="0" w:space="0" w:color="auto"/>
            <w:right w:val="none" w:sz="0" w:space="0" w:color="auto"/>
          </w:divBdr>
        </w:div>
        <w:div w:id="888344969">
          <w:marLeft w:val="0"/>
          <w:marRight w:val="0"/>
          <w:marTop w:val="0"/>
          <w:marBottom w:val="0"/>
          <w:divBdr>
            <w:top w:val="none" w:sz="0" w:space="0" w:color="auto"/>
            <w:left w:val="none" w:sz="0" w:space="0" w:color="auto"/>
            <w:bottom w:val="none" w:sz="0" w:space="0" w:color="auto"/>
            <w:right w:val="none" w:sz="0" w:space="0" w:color="auto"/>
          </w:divBdr>
        </w:div>
        <w:div w:id="1039629410">
          <w:marLeft w:val="0"/>
          <w:marRight w:val="0"/>
          <w:marTop w:val="0"/>
          <w:marBottom w:val="0"/>
          <w:divBdr>
            <w:top w:val="none" w:sz="0" w:space="0" w:color="auto"/>
            <w:left w:val="none" w:sz="0" w:space="0" w:color="auto"/>
            <w:bottom w:val="none" w:sz="0" w:space="0" w:color="auto"/>
            <w:right w:val="none" w:sz="0" w:space="0" w:color="auto"/>
          </w:divBdr>
        </w:div>
        <w:div w:id="1788960157">
          <w:marLeft w:val="0"/>
          <w:marRight w:val="0"/>
          <w:marTop w:val="0"/>
          <w:marBottom w:val="0"/>
          <w:divBdr>
            <w:top w:val="none" w:sz="0" w:space="0" w:color="auto"/>
            <w:left w:val="none" w:sz="0" w:space="0" w:color="auto"/>
            <w:bottom w:val="none" w:sz="0" w:space="0" w:color="auto"/>
            <w:right w:val="none" w:sz="0" w:space="0" w:color="auto"/>
          </w:divBdr>
        </w:div>
        <w:div w:id="1751542003">
          <w:marLeft w:val="0"/>
          <w:marRight w:val="0"/>
          <w:marTop w:val="0"/>
          <w:marBottom w:val="0"/>
          <w:divBdr>
            <w:top w:val="none" w:sz="0" w:space="0" w:color="auto"/>
            <w:left w:val="none" w:sz="0" w:space="0" w:color="auto"/>
            <w:bottom w:val="none" w:sz="0" w:space="0" w:color="auto"/>
            <w:right w:val="none" w:sz="0" w:space="0" w:color="auto"/>
          </w:divBdr>
        </w:div>
        <w:div w:id="1287813845">
          <w:marLeft w:val="0"/>
          <w:marRight w:val="0"/>
          <w:marTop w:val="0"/>
          <w:marBottom w:val="0"/>
          <w:divBdr>
            <w:top w:val="none" w:sz="0" w:space="0" w:color="auto"/>
            <w:left w:val="none" w:sz="0" w:space="0" w:color="auto"/>
            <w:bottom w:val="none" w:sz="0" w:space="0" w:color="auto"/>
            <w:right w:val="none" w:sz="0" w:space="0" w:color="auto"/>
          </w:divBdr>
        </w:div>
        <w:div w:id="1975790683">
          <w:marLeft w:val="0"/>
          <w:marRight w:val="0"/>
          <w:marTop w:val="0"/>
          <w:marBottom w:val="0"/>
          <w:divBdr>
            <w:top w:val="none" w:sz="0" w:space="0" w:color="auto"/>
            <w:left w:val="none" w:sz="0" w:space="0" w:color="auto"/>
            <w:bottom w:val="none" w:sz="0" w:space="0" w:color="auto"/>
            <w:right w:val="none" w:sz="0" w:space="0" w:color="auto"/>
          </w:divBdr>
        </w:div>
        <w:div w:id="1170832885">
          <w:marLeft w:val="0"/>
          <w:marRight w:val="0"/>
          <w:marTop w:val="0"/>
          <w:marBottom w:val="0"/>
          <w:divBdr>
            <w:top w:val="none" w:sz="0" w:space="0" w:color="auto"/>
            <w:left w:val="none" w:sz="0" w:space="0" w:color="auto"/>
            <w:bottom w:val="none" w:sz="0" w:space="0" w:color="auto"/>
            <w:right w:val="none" w:sz="0" w:space="0" w:color="auto"/>
          </w:divBdr>
        </w:div>
        <w:div w:id="1520654344">
          <w:marLeft w:val="0"/>
          <w:marRight w:val="0"/>
          <w:marTop w:val="0"/>
          <w:marBottom w:val="0"/>
          <w:divBdr>
            <w:top w:val="none" w:sz="0" w:space="0" w:color="auto"/>
            <w:left w:val="none" w:sz="0" w:space="0" w:color="auto"/>
            <w:bottom w:val="none" w:sz="0" w:space="0" w:color="auto"/>
            <w:right w:val="none" w:sz="0" w:space="0" w:color="auto"/>
          </w:divBdr>
        </w:div>
        <w:div w:id="1078357241">
          <w:marLeft w:val="0"/>
          <w:marRight w:val="0"/>
          <w:marTop w:val="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4962009">
      <w:bodyDiv w:val="1"/>
      <w:marLeft w:val="0"/>
      <w:marRight w:val="0"/>
      <w:marTop w:val="0"/>
      <w:marBottom w:val="0"/>
      <w:divBdr>
        <w:top w:val="none" w:sz="0" w:space="0" w:color="auto"/>
        <w:left w:val="none" w:sz="0" w:space="0" w:color="auto"/>
        <w:bottom w:val="none" w:sz="0" w:space="0" w:color="auto"/>
        <w:right w:val="none" w:sz="0" w:space="0" w:color="auto"/>
      </w:divBdr>
      <w:divsChild>
        <w:div w:id="1759329896">
          <w:marLeft w:val="0"/>
          <w:marRight w:val="0"/>
          <w:marTop w:val="0"/>
          <w:marBottom w:val="0"/>
          <w:divBdr>
            <w:top w:val="none" w:sz="0" w:space="0" w:color="auto"/>
            <w:left w:val="none" w:sz="0" w:space="0" w:color="auto"/>
            <w:bottom w:val="none" w:sz="0" w:space="0" w:color="auto"/>
            <w:right w:val="none" w:sz="0" w:space="0" w:color="auto"/>
          </w:divBdr>
        </w:div>
      </w:divsChild>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1145">
      <w:bodyDiv w:val="1"/>
      <w:marLeft w:val="0"/>
      <w:marRight w:val="0"/>
      <w:marTop w:val="0"/>
      <w:marBottom w:val="0"/>
      <w:divBdr>
        <w:top w:val="none" w:sz="0" w:space="0" w:color="auto"/>
        <w:left w:val="none" w:sz="0" w:space="0" w:color="auto"/>
        <w:bottom w:val="none" w:sz="0" w:space="0" w:color="auto"/>
        <w:right w:val="none" w:sz="0" w:space="0" w:color="auto"/>
      </w:divBdr>
      <w:divsChild>
        <w:div w:id="1859735329">
          <w:marLeft w:val="0"/>
          <w:marRight w:val="0"/>
          <w:marTop w:val="0"/>
          <w:marBottom w:val="0"/>
          <w:divBdr>
            <w:top w:val="none" w:sz="0" w:space="0" w:color="auto"/>
            <w:left w:val="none" w:sz="0" w:space="0" w:color="auto"/>
            <w:bottom w:val="none" w:sz="0" w:space="0" w:color="auto"/>
            <w:right w:val="none" w:sz="0" w:space="0" w:color="auto"/>
          </w:divBdr>
        </w:div>
        <w:div w:id="976493316">
          <w:marLeft w:val="0"/>
          <w:marRight w:val="0"/>
          <w:marTop w:val="0"/>
          <w:marBottom w:val="0"/>
          <w:divBdr>
            <w:top w:val="none" w:sz="0" w:space="0" w:color="auto"/>
            <w:left w:val="none" w:sz="0" w:space="0" w:color="auto"/>
            <w:bottom w:val="none" w:sz="0" w:space="0" w:color="auto"/>
            <w:right w:val="none" w:sz="0" w:space="0" w:color="auto"/>
          </w:divBdr>
        </w:div>
        <w:div w:id="1995060213">
          <w:marLeft w:val="0"/>
          <w:marRight w:val="0"/>
          <w:marTop w:val="0"/>
          <w:marBottom w:val="0"/>
          <w:divBdr>
            <w:top w:val="none" w:sz="0" w:space="0" w:color="auto"/>
            <w:left w:val="none" w:sz="0" w:space="0" w:color="auto"/>
            <w:bottom w:val="none" w:sz="0" w:space="0" w:color="auto"/>
            <w:right w:val="none" w:sz="0" w:space="0" w:color="auto"/>
          </w:divBdr>
        </w:div>
        <w:div w:id="1726177512">
          <w:marLeft w:val="0"/>
          <w:marRight w:val="0"/>
          <w:marTop w:val="0"/>
          <w:marBottom w:val="0"/>
          <w:divBdr>
            <w:top w:val="none" w:sz="0" w:space="0" w:color="auto"/>
            <w:left w:val="none" w:sz="0" w:space="0" w:color="auto"/>
            <w:bottom w:val="none" w:sz="0" w:space="0" w:color="auto"/>
            <w:right w:val="none" w:sz="0" w:space="0" w:color="auto"/>
          </w:divBdr>
        </w:div>
      </w:divsChild>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235666">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2161323">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29176549">
      <w:bodyDiv w:val="1"/>
      <w:marLeft w:val="0"/>
      <w:marRight w:val="0"/>
      <w:marTop w:val="0"/>
      <w:marBottom w:val="0"/>
      <w:divBdr>
        <w:top w:val="none" w:sz="0" w:space="0" w:color="auto"/>
        <w:left w:val="none" w:sz="0" w:space="0" w:color="auto"/>
        <w:bottom w:val="none" w:sz="0" w:space="0" w:color="auto"/>
        <w:right w:val="none" w:sz="0" w:space="0" w:color="auto"/>
      </w:divBdr>
      <w:divsChild>
        <w:div w:id="235019608">
          <w:marLeft w:val="0"/>
          <w:marRight w:val="0"/>
          <w:marTop w:val="0"/>
          <w:marBottom w:val="0"/>
          <w:divBdr>
            <w:top w:val="none" w:sz="0" w:space="0" w:color="auto"/>
            <w:left w:val="none" w:sz="0" w:space="0" w:color="auto"/>
            <w:bottom w:val="none" w:sz="0" w:space="0" w:color="auto"/>
            <w:right w:val="none" w:sz="0" w:space="0" w:color="auto"/>
          </w:divBdr>
        </w:div>
        <w:div w:id="1517571604">
          <w:marLeft w:val="0"/>
          <w:marRight w:val="0"/>
          <w:marTop w:val="0"/>
          <w:marBottom w:val="0"/>
          <w:divBdr>
            <w:top w:val="none" w:sz="0" w:space="0" w:color="auto"/>
            <w:left w:val="none" w:sz="0" w:space="0" w:color="auto"/>
            <w:bottom w:val="none" w:sz="0" w:space="0" w:color="auto"/>
            <w:right w:val="none" w:sz="0" w:space="0" w:color="auto"/>
          </w:divBdr>
        </w:div>
        <w:div w:id="2131392366">
          <w:marLeft w:val="0"/>
          <w:marRight w:val="0"/>
          <w:marTop w:val="0"/>
          <w:marBottom w:val="0"/>
          <w:divBdr>
            <w:top w:val="none" w:sz="0" w:space="0" w:color="auto"/>
            <w:left w:val="none" w:sz="0" w:space="0" w:color="auto"/>
            <w:bottom w:val="none" w:sz="0" w:space="0" w:color="auto"/>
            <w:right w:val="none" w:sz="0" w:space="0" w:color="auto"/>
          </w:divBdr>
        </w:div>
        <w:div w:id="1609776130">
          <w:marLeft w:val="0"/>
          <w:marRight w:val="0"/>
          <w:marTop w:val="0"/>
          <w:marBottom w:val="0"/>
          <w:divBdr>
            <w:top w:val="none" w:sz="0" w:space="0" w:color="auto"/>
            <w:left w:val="none" w:sz="0" w:space="0" w:color="auto"/>
            <w:bottom w:val="none" w:sz="0" w:space="0" w:color="auto"/>
            <w:right w:val="none" w:sz="0" w:space="0" w:color="auto"/>
          </w:divBdr>
        </w:div>
        <w:div w:id="988827469">
          <w:marLeft w:val="0"/>
          <w:marRight w:val="0"/>
          <w:marTop w:val="0"/>
          <w:marBottom w:val="0"/>
          <w:divBdr>
            <w:top w:val="none" w:sz="0" w:space="0" w:color="auto"/>
            <w:left w:val="none" w:sz="0" w:space="0" w:color="auto"/>
            <w:bottom w:val="none" w:sz="0" w:space="0" w:color="auto"/>
            <w:right w:val="none" w:sz="0" w:space="0" w:color="auto"/>
          </w:divBdr>
        </w:div>
        <w:div w:id="1670478737">
          <w:marLeft w:val="0"/>
          <w:marRight w:val="0"/>
          <w:marTop w:val="0"/>
          <w:marBottom w:val="0"/>
          <w:divBdr>
            <w:top w:val="none" w:sz="0" w:space="0" w:color="auto"/>
            <w:left w:val="none" w:sz="0" w:space="0" w:color="auto"/>
            <w:bottom w:val="none" w:sz="0" w:space="0" w:color="auto"/>
            <w:right w:val="none" w:sz="0" w:space="0" w:color="auto"/>
          </w:divBdr>
        </w:div>
        <w:div w:id="281544356">
          <w:marLeft w:val="0"/>
          <w:marRight w:val="0"/>
          <w:marTop w:val="0"/>
          <w:marBottom w:val="0"/>
          <w:divBdr>
            <w:top w:val="none" w:sz="0" w:space="0" w:color="auto"/>
            <w:left w:val="none" w:sz="0" w:space="0" w:color="auto"/>
            <w:bottom w:val="none" w:sz="0" w:space="0" w:color="auto"/>
            <w:right w:val="none" w:sz="0" w:space="0" w:color="auto"/>
          </w:divBdr>
        </w:div>
        <w:div w:id="1228803441">
          <w:marLeft w:val="0"/>
          <w:marRight w:val="0"/>
          <w:marTop w:val="0"/>
          <w:marBottom w:val="0"/>
          <w:divBdr>
            <w:top w:val="none" w:sz="0" w:space="0" w:color="auto"/>
            <w:left w:val="none" w:sz="0" w:space="0" w:color="auto"/>
            <w:bottom w:val="none" w:sz="0" w:space="0" w:color="auto"/>
            <w:right w:val="none" w:sz="0" w:space="0" w:color="auto"/>
          </w:divBdr>
        </w:div>
        <w:div w:id="986737626">
          <w:marLeft w:val="0"/>
          <w:marRight w:val="0"/>
          <w:marTop w:val="0"/>
          <w:marBottom w:val="0"/>
          <w:divBdr>
            <w:top w:val="none" w:sz="0" w:space="0" w:color="auto"/>
            <w:left w:val="none" w:sz="0" w:space="0" w:color="auto"/>
            <w:bottom w:val="none" w:sz="0" w:space="0" w:color="auto"/>
            <w:right w:val="none" w:sz="0" w:space="0" w:color="auto"/>
          </w:divBdr>
        </w:div>
        <w:div w:id="1065227705">
          <w:marLeft w:val="0"/>
          <w:marRight w:val="0"/>
          <w:marTop w:val="0"/>
          <w:marBottom w:val="0"/>
          <w:divBdr>
            <w:top w:val="none" w:sz="0" w:space="0" w:color="auto"/>
            <w:left w:val="none" w:sz="0" w:space="0" w:color="auto"/>
            <w:bottom w:val="none" w:sz="0" w:space="0" w:color="auto"/>
            <w:right w:val="none" w:sz="0" w:space="0" w:color="auto"/>
          </w:divBdr>
        </w:div>
        <w:div w:id="1549535253">
          <w:marLeft w:val="0"/>
          <w:marRight w:val="0"/>
          <w:marTop w:val="0"/>
          <w:marBottom w:val="0"/>
          <w:divBdr>
            <w:top w:val="none" w:sz="0" w:space="0" w:color="auto"/>
            <w:left w:val="none" w:sz="0" w:space="0" w:color="auto"/>
            <w:bottom w:val="none" w:sz="0" w:space="0" w:color="auto"/>
            <w:right w:val="none" w:sz="0" w:space="0" w:color="auto"/>
          </w:divBdr>
        </w:div>
        <w:div w:id="187063309">
          <w:marLeft w:val="0"/>
          <w:marRight w:val="0"/>
          <w:marTop w:val="0"/>
          <w:marBottom w:val="0"/>
          <w:divBdr>
            <w:top w:val="none" w:sz="0" w:space="0" w:color="auto"/>
            <w:left w:val="none" w:sz="0" w:space="0" w:color="auto"/>
            <w:bottom w:val="none" w:sz="0" w:space="0" w:color="auto"/>
            <w:right w:val="none" w:sz="0" w:space="0" w:color="auto"/>
          </w:divBdr>
        </w:div>
        <w:div w:id="1903831622">
          <w:marLeft w:val="0"/>
          <w:marRight w:val="0"/>
          <w:marTop w:val="0"/>
          <w:marBottom w:val="0"/>
          <w:divBdr>
            <w:top w:val="none" w:sz="0" w:space="0" w:color="auto"/>
            <w:left w:val="none" w:sz="0" w:space="0" w:color="auto"/>
            <w:bottom w:val="none" w:sz="0" w:space="0" w:color="auto"/>
            <w:right w:val="none" w:sz="0" w:space="0" w:color="auto"/>
          </w:divBdr>
        </w:div>
        <w:div w:id="1612470921">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8074011">
      <w:bodyDiv w:val="1"/>
      <w:marLeft w:val="0"/>
      <w:marRight w:val="0"/>
      <w:marTop w:val="0"/>
      <w:marBottom w:val="0"/>
      <w:divBdr>
        <w:top w:val="none" w:sz="0" w:space="0" w:color="auto"/>
        <w:left w:val="none" w:sz="0" w:space="0" w:color="auto"/>
        <w:bottom w:val="none" w:sz="0" w:space="0" w:color="auto"/>
        <w:right w:val="none" w:sz="0" w:space="0" w:color="auto"/>
      </w:divBdr>
      <w:divsChild>
        <w:div w:id="245456539">
          <w:marLeft w:val="0"/>
          <w:marRight w:val="0"/>
          <w:marTop w:val="0"/>
          <w:marBottom w:val="0"/>
          <w:divBdr>
            <w:top w:val="none" w:sz="0" w:space="0" w:color="auto"/>
            <w:left w:val="none" w:sz="0" w:space="0" w:color="auto"/>
            <w:bottom w:val="none" w:sz="0" w:space="0" w:color="auto"/>
            <w:right w:val="none" w:sz="0" w:space="0" w:color="auto"/>
          </w:divBdr>
        </w:div>
        <w:div w:id="33161602">
          <w:marLeft w:val="0"/>
          <w:marRight w:val="0"/>
          <w:marTop w:val="0"/>
          <w:marBottom w:val="0"/>
          <w:divBdr>
            <w:top w:val="none" w:sz="0" w:space="0" w:color="auto"/>
            <w:left w:val="none" w:sz="0" w:space="0" w:color="auto"/>
            <w:bottom w:val="none" w:sz="0" w:space="0" w:color="auto"/>
            <w:right w:val="none" w:sz="0" w:space="0" w:color="auto"/>
          </w:divBdr>
        </w:div>
        <w:div w:id="1733389980">
          <w:marLeft w:val="0"/>
          <w:marRight w:val="0"/>
          <w:marTop w:val="0"/>
          <w:marBottom w:val="0"/>
          <w:divBdr>
            <w:top w:val="none" w:sz="0" w:space="0" w:color="auto"/>
            <w:left w:val="none" w:sz="0" w:space="0" w:color="auto"/>
            <w:bottom w:val="none" w:sz="0" w:space="0" w:color="auto"/>
            <w:right w:val="none" w:sz="0" w:space="0" w:color="auto"/>
          </w:divBdr>
        </w:div>
        <w:div w:id="1965844119">
          <w:marLeft w:val="0"/>
          <w:marRight w:val="0"/>
          <w:marTop w:val="0"/>
          <w:marBottom w:val="0"/>
          <w:divBdr>
            <w:top w:val="none" w:sz="0" w:space="0" w:color="auto"/>
            <w:left w:val="none" w:sz="0" w:space="0" w:color="auto"/>
            <w:bottom w:val="none" w:sz="0" w:space="0" w:color="auto"/>
            <w:right w:val="none" w:sz="0" w:space="0" w:color="auto"/>
          </w:divBdr>
        </w:div>
        <w:div w:id="1584030023">
          <w:marLeft w:val="0"/>
          <w:marRight w:val="0"/>
          <w:marTop w:val="0"/>
          <w:marBottom w:val="0"/>
          <w:divBdr>
            <w:top w:val="none" w:sz="0" w:space="0" w:color="auto"/>
            <w:left w:val="none" w:sz="0" w:space="0" w:color="auto"/>
            <w:bottom w:val="none" w:sz="0" w:space="0" w:color="auto"/>
            <w:right w:val="none" w:sz="0" w:space="0" w:color="auto"/>
          </w:divBdr>
        </w:div>
        <w:div w:id="323243498">
          <w:marLeft w:val="0"/>
          <w:marRight w:val="0"/>
          <w:marTop w:val="0"/>
          <w:marBottom w:val="0"/>
          <w:divBdr>
            <w:top w:val="none" w:sz="0" w:space="0" w:color="auto"/>
            <w:left w:val="none" w:sz="0" w:space="0" w:color="auto"/>
            <w:bottom w:val="none" w:sz="0" w:space="0" w:color="auto"/>
            <w:right w:val="none" w:sz="0" w:space="0" w:color="auto"/>
          </w:divBdr>
        </w:div>
        <w:div w:id="829562240">
          <w:marLeft w:val="0"/>
          <w:marRight w:val="0"/>
          <w:marTop w:val="0"/>
          <w:marBottom w:val="0"/>
          <w:divBdr>
            <w:top w:val="none" w:sz="0" w:space="0" w:color="auto"/>
            <w:left w:val="none" w:sz="0" w:space="0" w:color="auto"/>
            <w:bottom w:val="none" w:sz="0" w:space="0" w:color="auto"/>
            <w:right w:val="none" w:sz="0" w:space="0" w:color="auto"/>
          </w:divBdr>
        </w:div>
        <w:div w:id="1250046045">
          <w:marLeft w:val="0"/>
          <w:marRight w:val="0"/>
          <w:marTop w:val="0"/>
          <w:marBottom w:val="0"/>
          <w:divBdr>
            <w:top w:val="none" w:sz="0" w:space="0" w:color="auto"/>
            <w:left w:val="none" w:sz="0" w:space="0" w:color="auto"/>
            <w:bottom w:val="none" w:sz="0" w:space="0" w:color="auto"/>
            <w:right w:val="none" w:sz="0" w:space="0" w:color="auto"/>
          </w:divBdr>
        </w:div>
        <w:div w:id="1683623579">
          <w:marLeft w:val="0"/>
          <w:marRight w:val="0"/>
          <w:marTop w:val="0"/>
          <w:marBottom w:val="0"/>
          <w:divBdr>
            <w:top w:val="none" w:sz="0" w:space="0" w:color="auto"/>
            <w:left w:val="none" w:sz="0" w:space="0" w:color="auto"/>
            <w:bottom w:val="none" w:sz="0" w:space="0" w:color="auto"/>
            <w:right w:val="none" w:sz="0" w:space="0" w:color="auto"/>
          </w:divBdr>
        </w:div>
        <w:div w:id="1237131633">
          <w:marLeft w:val="0"/>
          <w:marRight w:val="0"/>
          <w:marTop w:val="0"/>
          <w:marBottom w:val="0"/>
          <w:divBdr>
            <w:top w:val="none" w:sz="0" w:space="0" w:color="auto"/>
            <w:left w:val="none" w:sz="0" w:space="0" w:color="auto"/>
            <w:bottom w:val="none" w:sz="0" w:space="0" w:color="auto"/>
            <w:right w:val="none" w:sz="0" w:space="0" w:color="auto"/>
          </w:divBdr>
        </w:div>
        <w:div w:id="217016870">
          <w:marLeft w:val="0"/>
          <w:marRight w:val="0"/>
          <w:marTop w:val="0"/>
          <w:marBottom w:val="0"/>
          <w:divBdr>
            <w:top w:val="none" w:sz="0" w:space="0" w:color="auto"/>
            <w:left w:val="none" w:sz="0" w:space="0" w:color="auto"/>
            <w:bottom w:val="none" w:sz="0" w:space="0" w:color="auto"/>
            <w:right w:val="none" w:sz="0" w:space="0" w:color="auto"/>
          </w:divBdr>
        </w:div>
        <w:div w:id="1264921881">
          <w:marLeft w:val="0"/>
          <w:marRight w:val="0"/>
          <w:marTop w:val="0"/>
          <w:marBottom w:val="0"/>
          <w:divBdr>
            <w:top w:val="none" w:sz="0" w:space="0" w:color="auto"/>
            <w:left w:val="none" w:sz="0" w:space="0" w:color="auto"/>
            <w:bottom w:val="none" w:sz="0" w:space="0" w:color="auto"/>
            <w:right w:val="none" w:sz="0" w:space="0" w:color="auto"/>
          </w:divBdr>
        </w:div>
        <w:div w:id="966668604">
          <w:marLeft w:val="0"/>
          <w:marRight w:val="0"/>
          <w:marTop w:val="0"/>
          <w:marBottom w:val="0"/>
          <w:divBdr>
            <w:top w:val="none" w:sz="0" w:space="0" w:color="auto"/>
            <w:left w:val="none" w:sz="0" w:space="0" w:color="auto"/>
            <w:bottom w:val="none" w:sz="0" w:space="0" w:color="auto"/>
            <w:right w:val="none" w:sz="0" w:space="0" w:color="auto"/>
          </w:divBdr>
        </w:div>
        <w:div w:id="1953705246">
          <w:marLeft w:val="0"/>
          <w:marRight w:val="0"/>
          <w:marTop w:val="0"/>
          <w:marBottom w:val="0"/>
          <w:divBdr>
            <w:top w:val="none" w:sz="0" w:space="0" w:color="auto"/>
            <w:left w:val="none" w:sz="0" w:space="0" w:color="auto"/>
            <w:bottom w:val="none" w:sz="0" w:space="0" w:color="auto"/>
            <w:right w:val="none" w:sz="0" w:space="0" w:color="auto"/>
          </w:divBdr>
        </w:div>
      </w:divsChild>
    </w:div>
    <w:div w:id="1663046919">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6593949">
      <w:bodyDiv w:val="1"/>
      <w:marLeft w:val="0"/>
      <w:marRight w:val="0"/>
      <w:marTop w:val="0"/>
      <w:marBottom w:val="0"/>
      <w:divBdr>
        <w:top w:val="none" w:sz="0" w:space="0" w:color="auto"/>
        <w:left w:val="none" w:sz="0" w:space="0" w:color="auto"/>
        <w:bottom w:val="none" w:sz="0" w:space="0" w:color="auto"/>
        <w:right w:val="none" w:sz="0" w:space="0" w:color="auto"/>
      </w:divBdr>
      <w:divsChild>
        <w:div w:id="910503826">
          <w:marLeft w:val="0"/>
          <w:marRight w:val="0"/>
          <w:marTop w:val="0"/>
          <w:marBottom w:val="0"/>
          <w:divBdr>
            <w:top w:val="none" w:sz="0" w:space="0" w:color="auto"/>
            <w:left w:val="none" w:sz="0" w:space="0" w:color="auto"/>
            <w:bottom w:val="none" w:sz="0" w:space="0" w:color="auto"/>
            <w:right w:val="none" w:sz="0" w:space="0" w:color="auto"/>
          </w:divBdr>
        </w:div>
        <w:div w:id="2133747067">
          <w:marLeft w:val="0"/>
          <w:marRight w:val="0"/>
          <w:marTop w:val="0"/>
          <w:marBottom w:val="0"/>
          <w:divBdr>
            <w:top w:val="none" w:sz="0" w:space="0" w:color="auto"/>
            <w:left w:val="none" w:sz="0" w:space="0" w:color="auto"/>
            <w:bottom w:val="none" w:sz="0" w:space="0" w:color="auto"/>
            <w:right w:val="none" w:sz="0" w:space="0" w:color="auto"/>
          </w:divBdr>
        </w:div>
        <w:div w:id="882444784">
          <w:marLeft w:val="0"/>
          <w:marRight w:val="0"/>
          <w:marTop w:val="0"/>
          <w:marBottom w:val="0"/>
          <w:divBdr>
            <w:top w:val="none" w:sz="0" w:space="0" w:color="auto"/>
            <w:left w:val="none" w:sz="0" w:space="0" w:color="auto"/>
            <w:bottom w:val="none" w:sz="0" w:space="0" w:color="auto"/>
            <w:right w:val="none" w:sz="0" w:space="0" w:color="auto"/>
          </w:divBdr>
        </w:div>
        <w:div w:id="1356153082">
          <w:marLeft w:val="0"/>
          <w:marRight w:val="0"/>
          <w:marTop w:val="0"/>
          <w:marBottom w:val="0"/>
          <w:divBdr>
            <w:top w:val="none" w:sz="0" w:space="0" w:color="auto"/>
            <w:left w:val="none" w:sz="0" w:space="0" w:color="auto"/>
            <w:bottom w:val="none" w:sz="0" w:space="0" w:color="auto"/>
            <w:right w:val="none" w:sz="0" w:space="0" w:color="auto"/>
          </w:divBdr>
        </w:div>
        <w:div w:id="1425613224">
          <w:marLeft w:val="0"/>
          <w:marRight w:val="0"/>
          <w:marTop w:val="0"/>
          <w:marBottom w:val="0"/>
          <w:divBdr>
            <w:top w:val="none" w:sz="0" w:space="0" w:color="auto"/>
            <w:left w:val="none" w:sz="0" w:space="0" w:color="auto"/>
            <w:bottom w:val="none" w:sz="0" w:space="0" w:color="auto"/>
            <w:right w:val="none" w:sz="0" w:space="0" w:color="auto"/>
          </w:divBdr>
        </w:div>
        <w:div w:id="783420856">
          <w:marLeft w:val="0"/>
          <w:marRight w:val="0"/>
          <w:marTop w:val="0"/>
          <w:marBottom w:val="0"/>
          <w:divBdr>
            <w:top w:val="none" w:sz="0" w:space="0" w:color="auto"/>
            <w:left w:val="none" w:sz="0" w:space="0" w:color="auto"/>
            <w:bottom w:val="none" w:sz="0" w:space="0" w:color="auto"/>
            <w:right w:val="none" w:sz="0" w:space="0" w:color="auto"/>
          </w:divBdr>
        </w:div>
        <w:div w:id="1611667014">
          <w:marLeft w:val="0"/>
          <w:marRight w:val="0"/>
          <w:marTop w:val="0"/>
          <w:marBottom w:val="0"/>
          <w:divBdr>
            <w:top w:val="none" w:sz="0" w:space="0" w:color="auto"/>
            <w:left w:val="none" w:sz="0" w:space="0" w:color="auto"/>
            <w:bottom w:val="none" w:sz="0" w:space="0" w:color="auto"/>
            <w:right w:val="none" w:sz="0" w:space="0" w:color="auto"/>
          </w:divBdr>
        </w:div>
        <w:div w:id="361517957">
          <w:marLeft w:val="0"/>
          <w:marRight w:val="0"/>
          <w:marTop w:val="0"/>
          <w:marBottom w:val="0"/>
          <w:divBdr>
            <w:top w:val="none" w:sz="0" w:space="0" w:color="auto"/>
            <w:left w:val="none" w:sz="0" w:space="0" w:color="auto"/>
            <w:bottom w:val="none" w:sz="0" w:space="0" w:color="auto"/>
            <w:right w:val="none" w:sz="0" w:space="0" w:color="auto"/>
          </w:divBdr>
        </w:div>
        <w:div w:id="1190216862">
          <w:marLeft w:val="0"/>
          <w:marRight w:val="0"/>
          <w:marTop w:val="0"/>
          <w:marBottom w:val="0"/>
          <w:divBdr>
            <w:top w:val="none" w:sz="0" w:space="0" w:color="auto"/>
            <w:left w:val="none" w:sz="0" w:space="0" w:color="auto"/>
            <w:bottom w:val="none" w:sz="0" w:space="0" w:color="auto"/>
            <w:right w:val="none" w:sz="0" w:space="0" w:color="auto"/>
          </w:divBdr>
        </w:div>
        <w:div w:id="91977930">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79554346">
      <w:bodyDiv w:val="1"/>
      <w:marLeft w:val="0"/>
      <w:marRight w:val="0"/>
      <w:marTop w:val="0"/>
      <w:marBottom w:val="0"/>
      <w:divBdr>
        <w:top w:val="none" w:sz="0" w:space="0" w:color="auto"/>
        <w:left w:val="none" w:sz="0" w:space="0" w:color="auto"/>
        <w:bottom w:val="none" w:sz="0" w:space="0" w:color="auto"/>
        <w:right w:val="none" w:sz="0" w:space="0" w:color="auto"/>
      </w:divBdr>
      <w:divsChild>
        <w:div w:id="1012613718">
          <w:marLeft w:val="0"/>
          <w:marRight w:val="0"/>
          <w:marTop w:val="0"/>
          <w:marBottom w:val="0"/>
          <w:divBdr>
            <w:top w:val="none" w:sz="0" w:space="0" w:color="auto"/>
            <w:left w:val="none" w:sz="0" w:space="0" w:color="auto"/>
            <w:bottom w:val="none" w:sz="0" w:space="0" w:color="auto"/>
            <w:right w:val="none" w:sz="0" w:space="0" w:color="auto"/>
          </w:divBdr>
        </w:div>
      </w:divsChild>
    </w:div>
    <w:div w:id="2081243672">
      <w:bodyDiv w:val="1"/>
      <w:marLeft w:val="0"/>
      <w:marRight w:val="0"/>
      <w:marTop w:val="0"/>
      <w:marBottom w:val="0"/>
      <w:divBdr>
        <w:top w:val="none" w:sz="0" w:space="0" w:color="auto"/>
        <w:left w:val="none" w:sz="0" w:space="0" w:color="auto"/>
        <w:bottom w:val="none" w:sz="0" w:space="0" w:color="auto"/>
        <w:right w:val="none" w:sz="0" w:space="0" w:color="auto"/>
      </w:divBdr>
      <w:divsChild>
        <w:div w:id="2113159313">
          <w:marLeft w:val="0"/>
          <w:marRight w:val="0"/>
          <w:marTop w:val="0"/>
          <w:marBottom w:val="0"/>
          <w:divBdr>
            <w:top w:val="none" w:sz="0" w:space="0" w:color="auto"/>
            <w:left w:val="none" w:sz="0" w:space="0" w:color="auto"/>
            <w:bottom w:val="none" w:sz="0" w:space="0" w:color="auto"/>
            <w:right w:val="none" w:sz="0" w:space="0" w:color="auto"/>
          </w:divBdr>
        </w:div>
        <w:div w:id="178087177">
          <w:marLeft w:val="0"/>
          <w:marRight w:val="0"/>
          <w:marTop w:val="0"/>
          <w:marBottom w:val="0"/>
          <w:divBdr>
            <w:top w:val="none" w:sz="0" w:space="0" w:color="auto"/>
            <w:left w:val="none" w:sz="0" w:space="0" w:color="auto"/>
            <w:bottom w:val="none" w:sz="0" w:space="0" w:color="auto"/>
            <w:right w:val="none" w:sz="0" w:space="0" w:color="auto"/>
          </w:divBdr>
        </w:div>
        <w:div w:id="1003901844">
          <w:marLeft w:val="0"/>
          <w:marRight w:val="0"/>
          <w:marTop w:val="0"/>
          <w:marBottom w:val="0"/>
          <w:divBdr>
            <w:top w:val="none" w:sz="0" w:space="0" w:color="auto"/>
            <w:left w:val="none" w:sz="0" w:space="0" w:color="auto"/>
            <w:bottom w:val="none" w:sz="0" w:space="0" w:color="auto"/>
            <w:right w:val="none" w:sz="0" w:space="0" w:color="auto"/>
          </w:divBdr>
        </w:div>
        <w:div w:id="2014917229">
          <w:marLeft w:val="0"/>
          <w:marRight w:val="0"/>
          <w:marTop w:val="0"/>
          <w:marBottom w:val="0"/>
          <w:divBdr>
            <w:top w:val="none" w:sz="0" w:space="0" w:color="auto"/>
            <w:left w:val="none" w:sz="0" w:space="0" w:color="auto"/>
            <w:bottom w:val="none" w:sz="0" w:space="0" w:color="auto"/>
            <w:right w:val="none" w:sz="0" w:space="0" w:color="auto"/>
          </w:divBdr>
        </w:div>
        <w:div w:id="518005105">
          <w:marLeft w:val="0"/>
          <w:marRight w:val="0"/>
          <w:marTop w:val="0"/>
          <w:marBottom w:val="0"/>
          <w:divBdr>
            <w:top w:val="none" w:sz="0" w:space="0" w:color="auto"/>
            <w:left w:val="none" w:sz="0" w:space="0" w:color="auto"/>
            <w:bottom w:val="none" w:sz="0" w:space="0" w:color="auto"/>
            <w:right w:val="none" w:sz="0" w:space="0" w:color="auto"/>
          </w:divBdr>
        </w:div>
        <w:div w:id="1887138920">
          <w:marLeft w:val="0"/>
          <w:marRight w:val="0"/>
          <w:marTop w:val="0"/>
          <w:marBottom w:val="0"/>
          <w:divBdr>
            <w:top w:val="none" w:sz="0" w:space="0" w:color="auto"/>
            <w:left w:val="none" w:sz="0" w:space="0" w:color="auto"/>
            <w:bottom w:val="none" w:sz="0" w:space="0" w:color="auto"/>
            <w:right w:val="none" w:sz="0" w:space="0" w:color="auto"/>
          </w:divBdr>
        </w:div>
        <w:div w:id="1398750230">
          <w:marLeft w:val="0"/>
          <w:marRight w:val="0"/>
          <w:marTop w:val="0"/>
          <w:marBottom w:val="0"/>
          <w:divBdr>
            <w:top w:val="none" w:sz="0" w:space="0" w:color="auto"/>
            <w:left w:val="none" w:sz="0" w:space="0" w:color="auto"/>
            <w:bottom w:val="none" w:sz="0" w:space="0" w:color="auto"/>
            <w:right w:val="none" w:sz="0" w:space="0" w:color="auto"/>
          </w:divBdr>
        </w:div>
        <w:div w:id="771046142">
          <w:marLeft w:val="0"/>
          <w:marRight w:val="0"/>
          <w:marTop w:val="0"/>
          <w:marBottom w:val="0"/>
          <w:divBdr>
            <w:top w:val="none" w:sz="0" w:space="0" w:color="auto"/>
            <w:left w:val="none" w:sz="0" w:space="0" w:color="auto"/>
            <w:bottom w:val="none" w:sz="0" w:space="0" w:color="auto"/>
            <w:right w:val="none" w:sz="0" w:space="0" w:color="auto"/>
          </w:divBdr>
        </w:div>
        <w:div w:id="878738676">
          <w:marLeft w:val="0"/>
          <w:marRight w:val="0"/>
          <w:marTop w:val="0"/>
          <w:marBottom w:val="0"/>
          <w:divBdr>
            <w:top w:val="none" w:sz="0" w:space="0" w:color="auto"/>
            <w:left w:val="none" w:sz="0" w:space="0" w:color="auto"/>
            <w:bottom w:val="none" w:sz="0" w:space="0" w:color="auto"/>
            <w:right w:val="none" w:sz="0" w:space="0" w:color="auto"/>
          </w:divBdr>
        </w:div>
        <w:div w:id="951786414">
          <w:marLeft w:val="0"/>
          <w:marRight w:val="0"/>
          <w:marTop w:val="0"/>
          <w:marBottom w:val="0"/>
          <w:divBdr>
            <w:top w:val="none" w:sz="0" w:space="0" w:color="auto"/>
            <w:left w:val="none" w:sz="0" w:space="0" w:color="auto"/>
            <w:bottom w:val="none" w:sz="0" w:space="0" w:color="auto"/>
            <w:right w:val="none" w:sz="0" w:space="0" w:color="auto"/>
          </w:divBdr>
        </w:div>
        <w:div w:id="2141873763">
          <w:marLeft w:val="0"/>
          <w:marRight w:val="0"/>
          <w:marTop w:val="0"/>
          <w:marBottom w:val="0"/>
          <w:divBdr>
            <w:top w:val="none" w:sz="0" w:space="0" w:color="auto"/>
            <w:left w:val="none" w:sz="0" w:space="0" w:color="auto"/>
            <w:bottom w:val="none" w:sz="0" w:space="0" w:color="auto"/>
            <w:right w:val="none" w:sz="0" w:space="0" w:color="auto"/>
          </w:divBdr>
        </w:div>
        <w:div w:id="405106766">
          <w:marLeft w:val="0"/>
          <w:marRight w:val="0"/>
          <w:marTop w:val="0"/>
          <w:marBottom w:val="0"/>
          <w:divBdr>
            <w:top w:val="none" w:sz="0" w:space="0" w:color="auto"/>
            <w:left w:val="none" w:sz="0" w:space="0" w:color="auto"/>
            <w:bottom w:val="none" w:sz="0" w:space="0" w:color="auto"/>
            <w:right w:val="none" w:sz="0" w:space="0" w:color="auto"/>
          </w:divBdr>
        </w:div>
        <w:div w:id="394667249">
          <w:marLeft w:val="0"/>
          <w:marRight w:val="0"/>
          <w:marTop w:val="0"/>
          <w:marBottom w:val="0"/>
          <w:divBdr>
            <w:top w:val="none" w:sz="0" w:space="0" w:color="auto"/>
            <w:left w:val="none" w:sz="0" w:space="0" w:color="auto"/>
            <w:bottom w:val="none" w:sz="0" w:space="0" w:color="auto"/>
            <w:right w:val="none" w:sz="0" w:space="0" w:color="auto"/>
          </w:divBdr>
        </w:div>
        <w:div w:id="1342783232">
          <w:marLeft w:val="0"/>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375117">
      <w:bodyDiv w:val="1"/>
      <w:marLeft w:val="0"/>
      <w:marRight w:val="0"/>
      <w:marTop w:val="0"/>
      <w:marBottom w:val="0"/>
      <w:divBdr>
        <w:top w:val="none" w:sz="0" w:space="0" w:color="auto"/>
        <w:left w:val="none" w:sz="0" w:space="0" w:color="auto"/>
        <w:bottom w:val="none" w:sz="0" w:space="0" w:color="auto"/>
        <w:right w:val="none" w:sz="0" w:space="0" w:color="auto"/>
      </w:divBdr>
      <w:divsChild>
        <w:div w:id="1299727906">
          <w:marLeft w:val="0"/>
          <w:marRight w:val="0"/>
          <w:marTop w:val="0"/>
          <w:marBottom w:val="0"/>
          <w:divBdr>
            <w:top w:val="none" w:sz="0" w:space="0" w:color="auto"/>
            <w:left w:val="none" w:sz="0" w:space="0" w:color="auto"/>
            <w:bottom w:val="none" w:sz="0" w:space="0" w:color="auto"/>
            <w:right w:val="none" w:sz="0" w:space="0" w:color="auto"/>
          </w:divBdr>
        </w:div>
        <w:div w:id="778986680">
          <w:marLeft w:val="0"/>
          <w:marRight w:val="0"/>
          <w:marTop w:val="0"/>
          <w:marBottom w:val="0"/>
          <w:divBdr>
            <w:top w:val="none" w:sz="0" w:space="0" w:color="auto"/>
            <w:left w:val="none" w:sz="0" w:space="0" w:color="auto"/>
            <w:bottom w:val="none" w:sz="0" w:space="0" w:color="auto"/>
            <w:right w:val="none" w:sz="0" w:space="0" w:color="auto"/>
          </w:divBdr>
        </w:div>
        <w:div w:id="338628481">
          <w:marLeft w:val="0"/>
          <w:marRight w:val="0"/>
          <w:marTop w:val="0"/>
          <w:marBottom w:val="0"/>
          <w:divBdr>
            <w:top w:val="none" w:sz="0" w:space="0" w:color="auto"/>
            <w:left w:val="none" w:sz="0" w:space="0" w:color="auto"/>
            <w:bottom w:val="none" w:sz="0" w:space="0" w:color="auto"/>
            <w:right w:val="none" w:sz="0" w:space="0" w:color="auto"/>
          </w:divBdr>
        </w:div>
        <w:div w:id="1463885161">
          <w:marLeft w:val="0"/>
          <w:marRight w:val="0"/>
          <w:marTop w:val="0"/>
          <w:marBottom w:val="0"/>
          <w:divBdr>
            <w:top w:val="none" w:sz="0" w:space="0" w:color="auto"/>
            <w:left w:val="none" w:sz="0" w:space="0" w:color="auto"/>
            <w:bottom w:val="none" w:sz="0" w:space="0" w:color="auto"/>
            <w:right w:val="none" w:sz="0" w:space="0" w:color="auto"/>
          </w:divBdr>
        </w:div>
        <w:div w:id="1263604767">
          <w:marLeft w:val="0"/>
          <w:marRight w:val="0"/>
          <w:marTop w:val="0"/>
          <w:marBottom w:val="0"/>
          <w:divBdr>
            <w:top w:val="none" w:sz="0" w:space="0" w:color="auto"/>
            <w:left w:val="none" w:sz="0" w:space="0" w:color="auto"/>
            <w:bottom w:val="none" w:sz="0" w:space="0" w:color="auto"/>
            <w:right w:val="none" w:sz="0" w:space="0" w:color="auto"/>
          </w:divBdr>
        </w:div>
        <w:div w:id="1842698776">
          <w:marLeft w:val="0"/>
          <w:marRight w:val="0"/>
          <w:marTop w:val="0"/>
          <w:marBottom w:val="0"/>
          <w:divBdr>
            <w:top w:val="none" w:sz="0" w:space="0" w:color="auto"/>
            <w:left w:val="none" w:sz="0" w:space="0" w:color="auto"/>
            <w:bottom w:val="none" w:sz="0" w:space="0" w:color="auto"/>
            <w:right w:val="none" w:sz="0" w:space="0" w:color="auto"/>
          </w:divBdr>
        </w:div>
        <w:div w:id="1837069928">
          <w:marLeft w:val="0"/>
          <w:marRight w:val="0"/>
          <w:marTop w:val="0"/>
          <w:marBottom w:val="0"/>
          <w:divBdr>
            <w:top w:val="none" w:sz="0" w:space="0" w:color="auto"/>
            <w:left w:val="none" w:sz="0" w:space="0" w:color="auto"/>
            <w:bottom w:val="none" w:sz="0" w:space="0" w:color="auto"/>
            <w:right w:val="none" w:sz="0" w:space="0" w:color="auto"/>
          </w:divBdr>
        </w:div>
        <w:div w:id="715274033">
          <w:marLeft w:val="0"/>
          <w:marRight w:val="0"/>
          <w:marTop w:val="0"/>
          <w:marBottom w:val="0"/>
          <w:divBdr>
            <w:top w:val="none" w:sz="0" w:space="0" w:color="auto"/>
            <w:left w:val="none" w:sz="0" w:space="0" w:color="auto"/>
            <w:bottom w:val="none" w:sz="0" w:space="0" w:color="auto"/>
            <w:right w:val="none" w:sz="0" w:space="0" w:color="auto"/>
          </w:divBdr>
        </w:div>
        <w:div w:id="2059620051">
          <w:marLeft w:val="0"/>
          <w:marRight w:val="0"/>
          <w:marTop w:val="0"/>
          <w:marBottom w:val="0"/>
          <w:divBdr>
            <w:top w:val="none" w:sz="0" w:space="0" w:color="auto"/>
            <w:left w:val="none" w:sz="0" w:space="0" w:color="auto"/>
            <w:bottom w:val="none" w:sz="0" w:space="0" w:color="auto"/>
            <w:right w:val="none" w:sz="0" w:space="0" w:color="auto"/>
          </w:divBdr>
        </w:div>
        <w:div w:id="251668612">
          <w:marLeft w:val="0"/>
          <w:marRight w:val="0"/>
          <w:marTop w:val="0"/>
          <w:marBottom w:val="0"/>
          <w:divBdr>
            <w:top w:val="none" w:sz="0" w:space="0" w:color="auto"/>
            <w:left w:val="none" w:sz="0" w:space="0" w:color="auto"/>
            <w:bottom w:val="none" w:sz="0" w:space="0" w:color="auto"/>
            <w:right w:val="none" w:sz="0" w:space="0" w:color="auto"/>
          </w:divBdr>
        </w:div>
        <w:div w:id="1377775681">
          <w:marLeft w:val="0"/>
          <w:marRight w:val="0"/>
          <w:marTop w:val="0"/>
          <w:marBottom w:val="0"/>
          <w:divBdr>
            <w:top w:val="none" w:sz="0" w:space="0" w:color="auto"/>
            <w:left w:val="none" w:sz="0" w:space="0" w:color="auto"/>
            <w:bottom w:val="none" w:sz="0" w:space="0" w:color="auto"/>
            <w:right w:val="none" w:sz="0" w:space="0" w:color="auto"/>
          </w:divBdr>
        </w:div>
        <w:div w:id="894774449">
          <w:marLeft w:val="0"/>
          <w:marRight w:val="0"/>
          <w:marTop w:val="0"/>
          <w:marBottom w:val="0"/>
          <w:divBdr>
            <w:top w:val="none" w:sz="0" w:space="0" w:color="auto"/>
            <w:left w:val="none" w:sz="0" w:space="0" w:color="auto"/>
            <w:bottom w:val="none" w:sz="0" w:space="0" w:color="auto"/>
            <w:right w:val="none" w:sz="0" w:space="0" w:color="auto"/>
          </w:divBdr>
        </w:div>
        <w:div w:id="122189503">
          <w:marLeft w:val="0"/>
          <w:marRight w:val="0"/>
          <w:marTop w:val="0"/>
          <w:marBottom w:val="0"/>
          <w:divBdr>
            <w:top w:val="none" w:sz="0" w:space="0" w:color="auto"/>
            <w:left w:val="none" w:sz="0" w:space="0" w:color="auto"/>
            <w:bottom w:val="none" w:sz="0" w:space="0" w:color="auto"/>
            <w:right w:val="none" w:sz="0" w:space="0" w:color="auto"/>
          </w:divBdr>
        </w:div>
        <w:div w:id="855390125">
          <w:marLeft w:val="0"/>
          <w:marRight w:val="0"/>
          <w:marTop w:val="0"/>
          <w:marBottom w:val="0"/>
          <w:divBdr>
            <w:top w:val="none" w:sz="0" w:space="0" w:color="auto"/>
            <w:left w:val="none" w:sz="0" w:space="0" w:color="auto"/>
            <w:bottom w:val="none" w:sz="0" w:space="0" w:color="auto"/>
            <w:right w:val="none" w:sz="0" w:space="0" w:color="auto"/>
          </w:divBdr>
        </w:div>
      </w:divsChild>
    </w:div>
    <w:div w:id="2121679436">
      <w:bodyDiv w:val="1"/>
      <w:marLeft w:val="0"/>
      <w:marRight w:val="0"/>
      <w:marTop w:val="0"/>
      <w:marBottom w:val="0"/>
      <w:divBdr>
        <w:top w:val="none" w:sz="0" w:space="0" w:color="auto"/>
        <w:left w:val="none" w:sz="0" w:space="0" w:color="auto"/>
        <w:bottom w:val="none" w:sz="0" w:space="0" w:color="auto"/>
        <w:right w:val="none" w:sz="0" w:space="0" w:color="auto"/>
      </w:divBdr>
      <w:divsChild>
        <w:div w:id="297688819">
          <w:marLeft w:val="0"/>
          <w:marRight w:val="0"/>
          <w:marTop w:val="0"/>
          <w:marBottom w:val="0"/>
          <w:divBdr>
            <w:top w:val="none" w:sz="0" w:space="0" w:color="auto"/>
            <w:left w:val="none" w:sz="0" w:space="0" w:color="auto"/>
            <w:bottom w:val="none" w:sz="0" w:space="0" w:color="auto"/>
            <w:right w:val="none" w:sz="0" w:space="0" w:color="auto"/>
          </w:divBdr>
        </w:div>
        <w:div w:id="1093160282">
          <w:marLeft w:val="0"/>
          <w:marRight w:val="0"/>
          <w:marTop w:val="0"/>
          <w:marBottom w:val="0"/>
          <w:divBdr>
            <w:top w:val="none" w:sz="0" w:space="0" w:color="auto"/>
            <w:left w:val="none" w:sz="0" w:space="0" w:color="auto"/>
            <w:bottom w:val="none" w:sz="0" w:space="0" w:color="auto"/>
            <w:right w:val="none" w:sz="0" w:space="0" w:color="auto"/>
          </w:divBdr>
        </w:div>
        <w:div w:id="426773681">
          <w:marLeft w:val="0"/>
          <w:marRight w:val="0"/>
          <w:marTop w:val="0"/>
          <w:marBottom w:val="0"/>
          <w:divBdr>
            <w:top w:val="none" w:sz="0" w:space="0" w:color="auto"/>
            <w:left w:val="none" w:sz="0" w:space="0" w:color="auto"/>
            <w:bottom w:val="none" w:sz="0" w:space="0" w:color="auto"/>
            <w:right w:val="none" w:sz="0" w:space="0" w:color="auto"/>
          </w:divBdr>
        </w:div>
        <w:div w:id="1862014907">
          <w:marLeft w:val="0"/>
          <w:marRight w:val="0"/>
          <w:marTop w:val="0"/>
          <w:marBottom w:val="0"/>
          <w:divBdr>
            <w:top w:val="none" w:sz="0" w:space="0" w:color="auto"/>
            <w:left w:val="none" w:sz="0" w:space="0" w:color="auto"/>
            <w:bottom w:val="none" w:sz="0" w:space="0" w:color="auto"/>
            <w:right w:val="none" w:sz="0" w:space="0" w:color="auto"/>
          </w:divBdr>
        </w:div>
        <w:div w:id="1953439646">
          <w:marLeft w:val="0"/>
          <w:marRight w:val="0"/>
          <w:marTop w:val="0"/>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9</TotalTime>
  <Pages>3</Pages>
  <Words>1587</Words>
  <Characters>9051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10617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6</cp:revision>
  <cp:lastPrinted>2019-08-16T17:50:00Z</cp:lastPrinted>
  <dcterms:created xsi:type="dcterms:W3CDTF">2022-02-10T06:03:00Z</dcterms:created>
  <dcterms:modified xsi:type="dcterms:W3CDTF">2022-02-14T02:32:00Z</dcterms:modified>
  <cp:category/>
</cp:coreProperties>
</file>